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7B1" w:rsidRDefault="006B27B1" w:rsidP="006B27B1">
      <w:pPr>
        <w:pStyle w:val="a3"/>
        <w:rPr>
          <w:szCs w:val="28"/>
        </w:rPr>
      </w:pPr>
      <w:r>
        <w:rPr>
          <w:szCs w:val="28"/>
        </w:rPr>
        <w:t xml:space="preserve">Правила проведения единого государственного экзамена в 2014 году </w:t>
      </w:r>
    </w:p>
    <w:p w:rsidR="006B27B1" w:rsidRDefault="006B27B1" w:rsidP="006B27B1">
      <w:pPr>
        <w:pStyle w:val="a3"/>
        <w:rPr>
          <w:szCs w:val="28"/>
        </w:rPr>
      </w:pPr>
      <w:r>
        <w:rPr>
          <w:szCs w:val="28"/>
        </w:rPr>
        <w:t>(для ознакомления участников ЕГЭ/родителей (законных представителей) под роспись)</w:t>
      </w:r>
    </w:p>
    <w:p w:rsidR="006B27B1" w:rsidRDefault="006B27B1" w:rsidP="006B27B1">
      <w:pPr>
        <w:jc w:val="center"/>
        <w:rPr>
          <w:b/>
          <w:sz w:val="28"/>
          <w:szCs w:val="28"/>
        </w:rPr>
      </w:pPr>
    </w:p>
    <w:p w:rsidR="006B27B1" w:rsidRDefault="006B27B1" w:rsidP="006B27B1">
      <w:pPr>
        <w:keepNext/>
        <w:jc w:val="center"/>
        <w:outlineLvl w:val="0"/>
        <w:rPr>
          <w:rFonts w:cs="Arial"/>
          <w:b/>
          <w:bCs/>
          <w:kern w:val="32"/>
          <w:sz w:val="28"/>
          <w:szCs w:val="32"/>
        </w:rPr>
      </w:pPr>
      <w:bookmarkStart w:id="0" w:name="_Toc349652062"/>
      <w:bookmarkStart w:id="1" w:name="_Toc350962470"/>
      <w:r>
        <w:rPr>
          <w:rFonts w:cs="Arial"/>
          <w:b/>
          <w:bCs/>
          <w:kern w:val="32"/>
          <w:sz w:val="28"/>
          <w:szCs w:val="32"/>
        </w:rPr>
        <w:t>И</w:t>
      </w:r>
      <w:bookmarkEnd w:id="0"/>
      <w:r>
        <w:rPr>
          <w:rFonts w:cs="Arial"/>
          <w:b/>
          <w:bCs/>
          <w:kern w:val="32"/>
          <w:sz w:val="28"/>
          <w:szCs w:val="32"/>
        </w:rPr>
        <w:t>нформация</w:t>
      </w:r>
      <w:bookmarkStart w:id="2" w:name="_Toc349651671"/>
      <w:bookmarkStart w:id="3" w:name="_Toc349652063"/>
      <w:r>
        <w:rPr>
          <w:rFonts w:cs="Arial"/>
          <w:b/>
          <w:bCs/>
          <w:kern w:val="32"/>
          <w:sz w:val="28"/>
          <w:szCs w:val="32"/>
        </w:rPr>
        <w:t xml:space="preserve"> для участников </w:t>
      </w:r>
      <w:bookmarkEnd w:id="2"/>
      <w:bookmarkEnd w:id="3"/>
      <w:r>
        <w:rPr>
          <w:rFonts w:cs="Arial"/>
          <w:b/>
          <w:bCs/>
          <w:kern w:val="32"/>
          <w:sz w:val="28"/>
          <w:szCs w:val="32"/>
        </w:rPr>
        <w:t>ЕГЭ</w:t>
      </w:r>
      <w:bookmarkEnd w:id="1"/>
    </w:p>
    <w:p w:rsidR="006B27B1" w:rsidRDefault="006B27B1" w:rsidP="006B27B1">
      <w:pPr>
        <w:keepNext/>
        <w:keepLines/>
        <w:numPr>
          <w:ilvl w:val="0"/>
          <w:numId w:val="1"/>
        </w:numPr>
        <w:ind w:left="0" w:firstLine="0"/>
        <w:jc w:val="center"/>
        <w:outlineLvl w:val="1"/>
        <w:rPr>
          <w:b/>
          <w:bCs/>
          <w:sz w:val="28"/>
          <w:szCs w:val="28"/>
        </w:rPr>
      </w:pPr>
      <w:r>
        <w:rPr>
          <w:b/>
          <w:bCs/>
          <w:sz w:val="28"/>
          <w:szCs w:val="28"/>
        </w:rPr>
        <w:t>Общие сведения о ЕГЭ</w:t>
      </w:r>
    </w:p>
    <w:p w:rsidR="006B27B1" w:rsidRDefault="006B27B1" w:rsidP="006B27B1">
      <w:pPr>
        <w:ind w:firstLine="709"/>
        <w:jc w:val="both"/>
        <w:rPr>
          <w:bCs/>
          <w:sz w:val="28"/>
          <w:szCs w:val="28"/>
        </w:rPr>
      </w:pPr>
      <w:r>
        <w:rPr>
          <w:bCs/>
          <w:sz w:val="28"/>
          <w:szCs w:val="28"/>
        </w:rPr>
        <w:t xml:space="preserve">Единый государственный экзамен (далее - ЕГЭ) – это форма государственной итоговой аттестации по образовательным программам среднего общего образования. При проведении ЕГЭ используются контрольные измерительные материалы (далее - </w:t>
      </w:r>
      <w:hyperlink r:id="rId6" w:history="1">
        <w:r>
          <w:rPr>
            <w:rStyle w:val="a4"/>
            <w:bCs/>
            <w:color w:val="auto"/>
            <w:sz w:val="28"/>
            <w:szCs w:val="28"/>
            <w:u w:val="none"/>
          </w:rPr>
          <w:t>КИМ</w:t>
        </w:r>
      </w:hyperlink>
      <w:r>
        <w:rPr>
          <w:bCs/>
          <w:sz w:val="28"/>
          <w:szCs w:val="28"/>
        </w:rPr>
        <w:t>) стандартизированной формы.</w:t>
      </w:r>
    </w:p>
    <w:p w:rsidR="006B27B1" w:rsidRDefault="006B27B1" w:rsidP="006B27B1">
      <w:pPr>
        <w:ind w:firstLine="709"/>
        <w:jc w:val="both"/>
        <w:rPr>
          <w:bCs/>
          <w:sz w:val="28"/>
          <w:szCs w:val="28"/>
        </w:rPr>
      </w:pPr>
      <w:r>
        <w:rPr>
          <w:bCs/>
          <w:sz w:val="28"/>
          <w:szCs w:val="28"/>
        </w:rPr>
        <w:t xml:space="preserve">На основании результатов ЕГЭ проводится прием на обучение для получения высшего образования по программам </w:t>
      </w:r>
      <w:proofErr w:type="spellStart"/>
      <w:r>
        <w:rPr>
          <w:bCs/>
          <w:sz w:val="28"/>
          <w:szCs w:val="28"/>
        </w:rPr>
        <w:t>бакалавриата</w:t>
      </w:r>
      <w:proofErr w:type="spellEnd"/>
      <w:r>
        <w:rPr>
          <w:bCs/>
          <w:sz w:val="28"/>
          <w:szCs w:val="28"/>
        </w:rPr>
        <w:t xml:space="preserve"> и </w:t>
      </w:r>
      <w:proofErr w:type="spellStart"/>
      <w:r>
        <w:rPr>
          <w:bCs/>
          <w:sz w:val="28"/>
          <w:szCs w:val="28"/>
        </w:rPr>
        <w:t>специалитета</w:t>
      </w:r>
      <w:proofErr w:type="spellEnd"/>
      <w:r>
        <w:rPr>
          <w:bCs/>
          <w:sz w:val="28"/>
          <w:szCs w:val="28"/>
        </w:rPr>
        <w:t>.</w:t>
      </w:r>
    </w:p>
    <w:p w:rsidR="006B27B1" w:rsidRDefault="006B27B1" w:rsidP="006B27B1">
      <w:pPr>
        <w:ind w:firstLine="709"/>
        <w:jc w:val="both"/>
        <w:rPr>
          <w:bCs/>
          <w:sz w:val="28"/>
          <w:szCs w:val="28"/>
        </w:rPr>
      </w:pPr>
      <w:r>
        <w:rPr>
          <w:bCs/>
          <w:sz w:val="28"/>
          <w:szCs w:val="28"/>
        </w:rPr>
        <w:t>Результаты ЕГЭ действительны 4 года, следующих за годом их получения.</w:t>
      </w:r>
    </w:p>
    <w:p w:rsidR="006B27B1" w:rsidRDefault="006B27B1" w:rsidP="006B27B1">
      <w:pPr>
        <w:ind w:firstLine="709"/>
        <w:jc w:val="both"/>
        <w:rPr>
          <w:sz w:val="28"/>
          <w:szCs w:val="28"/>
        </w:rPr>
      </w:pPr>
      <w:r>
        <w:rPr>
          <w:sz w:val="28"/>
          <w:szCs w:val="28"/>
        </w:rPr>
        <w:t>В целях  обеспечения безопасности, обеспечения порядка проведения и предотвращения фактов нарушения порядка проведения ЕГЭ пункты проведения экзамена (</w:t>
      </w:r>
      <w:r>
        <w:rPr>
          <w:bCs/>
          <w:sz w:val="28"/>
          <w:szCs w:val="28"/>
        </w:rPr>
        <w:t xml:space="preserve">далее - </w:t>
      </w:r>
      <w:r>
        <w:rPr>
          <w:sz w:val="28"/>
          <w:szCs w:val="28"/>
        </w:rPr>
        <w:t>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ГЭК ППЭ оборудуются системами подавления сигналов подвижной связи.</w:t>
      </w:r>
    </w:p>
    <w:p w:rsidR="006B27B1" w:rsidRDefault="006B27B1" w:rsidP="006B27B1">
      <w:pPr>
        <w:keepNext/>
        <w:keepLines/>
        <w:numPr>
          <w:ilvl w:val="0"/>
          <w:numId w:val="1"/>
        </w:numPr>
        <w:jc w:val="center"/>
        <w:outlineLvl w:val="1"/>
        <w:rPr>
          <w:b/>
          <w:bCs/>
          <w:sz w:val="28"/>
          <w:szCs w:val="28"/>
        </w:rPr>
      </w:pPr>
      <w:r>
        <w:rPr>
          <w:b/>
          <w:bCs/>
          <w:sz w:val="28"/>
          <w:szCs w:val="28"/>
        </w:rPr>
        <w:t>Кто может участвовать в ЕГЭ</w:t>
      </w:r>
    </w:p>
    <w:p w:rsidR="006B27B1" w:rsidRDefault="006B27B1" w:rsidP="006B27B1">
      <w:pPr>
        <w:ind w:firstLine="709"/>
        <w:jc w:val="both"/>
        <w:rPr>
          <w:sz w:val="28"/>
          <w:szCs w:val="28"/>
        </w:rPr>
      </w:pPr>
      <w:r>
        <w:rPr>
          <w:sz w:val="28"/>
          <w:szCs w:val="28"/>
        </w:rPr>
        <w:t xml:space="preserve">Участниками ЕГЭ могут быть: </w:t>
      </w:r>
    </w:p>
    <w:p w:rsidR="006B27B1" w:rsidRDefault="006B27B1" w:rsidP="006B27B1">
      <w:pPr>
        <w:widowControl w:val="0"/>
        <w:numPr>
          <w:ilvl w:val="1"/>
          <w:numId w:val="1"/>
        </w:numPr>
        <w:ind w:left="0" w:firstLine="709"/>
        <w:jc w:val="both"/>
        <w:rPr>
          <w:color w:val="000000"/>
          <w:sz w:val="28"/>
          <w:szCs w:val="28"/>
        </w:rPr>
      </w:pPr>
      <w:proofErr w:type="gramStart"/>
      <w:r>
        <w:rPr>
          <w:color w:val="000000"/>
          <w:sz w:val="28"/>
          <w:szCs w:val="28"/>
        </w:rPr>
        <w:t>Обучающиеся</w:t>
      </w:r>
      <w:proofErr w:type="gramEnd"/>
      <w:r>
        <w:rPr>
          <w:color w:val="000000"/>
          <w:sz w:val="28"/>
          <w:szCs w:val="28"/>
        </w:rPr>
        <w:t xml:space="preserve"> образовательных организаций,</w:t>
      </w:r>
      <w:r>
        <w:rPr>
          <w:sz w:val="28"/>
          <w:szCs w:val="28"/>
        </w:rPr>
        <w:t xml:space="preserve"> освоившие </w:t>
      </w:r>
      <w:proofErr w:type="gramStart"/>
      <w:r>
        <w:rPr>
          <w:sz w:val="28"/>
          <w:szCs w:val="28"/>
        </w:rPr>
        <w:t>образовательные программы среднего общего образования,</w:t>
      </w:r>
      <w:r>
        <w:rPr>
          <w:color w:val="000000"/>
          <w:sz w:val="28"/>
          <w:szCs w:val="28"/>
        </w:rPr>
        <w:t xml:space="preserve"> в том числе иностранные граждане, лица без гражданства, соотечественники за рубежом, беженцы и вынужденные переселенцы, получавшие образование в очной, очно-заочной или заочной формах, </w:t>
      </w:r>
      <w:proofErr w:type="gramEnd"/>
    </w:p>
    <w:p w:rsidR="006B27B1" w:rsidRDefault="006B27B1" w:rsidP="006B27B1">
      <w:pPr>
        <w:widowControl w:val="0"/>
        <w:ind w:firstLine="709"/>
        <w:jc w:val="both"/>
        <w:rPr>
          <w:color w:val="000000"/>
          <w:sz w:val="28"/>
          <w:szCs w:val="28"/>
        </w:rPr>
      </w:pPr>
      <w:r>
        <w:rPr>
          <w:color w:val="000000"/>
          <w:sz w:val="28"/>
          <w:szCs w:val="28"/>
        </w:rPr>
        <w:t>студенты колледжей и техникумов, получающие среднее общее образование в образовательных организациях среднего профессионального образования.</w:t>
      </w:r>
    </w:p>
    <w:p w:rsidR="006B27B1" w:rsidRDefault="006B27B1" w:rsidP="006B27B1">
      <w:pPr>
        <w:widowControl w:val="0"/>
        <w:ind w:firstLine="709"/>
        <w:jc w:val="both"/>
        <w:rPr>
          <w:color w:val="000000"/>
          <w:sz w:val="28"/>
          <w:szCs w:val="28"/>
        </w:rPr>
      </w:pPr>
      <w:r>
        <w:rPr>
          <w:color w:val="000000"/>
          <w:sz w:val="28"/>
          <w:szCs w:val="28"/>
        </w:rPr>
        <w:t xml:space="preserve">Обучавшиеся в форме семейного образования или самообразования, а также обучавшиеся по программе среднего общего образования, не имеющей государственной аккредитации, и допущенные в текущем году к ГИА имеют право участвовать в ЕГЭ. </w:t>
      </w:r>
    </w:p>
    <w:p w:rsidR="006B27B1" w:rsidRDefault="006B27B1" w:rsidP="006B27B1">
      <w:pPr>
        <w:widowControl w:val="0"/>
        <w:ind w:firstLine="709"/>
        <w:jc w:val="both"/>
        <w:rPr>
          <w:color w:val="000000"/>
          <w:sz w:val="28"/>
          <w:szCs w:val="28"/>
        </w:rPr>
      </w:pPr>
      <w:r>
        <w:rPr>
          <w:color w:val="000000"/>
          <w:sz w:val="28"/>
          <w:szCs w:val="28"/>
        </w:rPr>
        <w:t>2.2. Выпускники прошлых лет - лица, получившие среднее общее образование в предыдущие годы и имеющие об этом документ, а также граждане, имеющие среднее общее образование, полученное в иностранных образовательных организациях, в том числе при наличии у них действующих результатов ЕГЭ прошлых лет.</w:t>
      </w:r>
    </w:p>
    <w:p w:rsidR="006B27B1" w:rsidRDefault="006B27B1" w:rsidP="006B27B1">
      <w:pPr>
        <w:keepNext/>
        <w:keepLines/>
        <w:numPr>
          <w:ilvl w:val="0"/>
          <w:numId w:val="1"/>
        </w:numPr>
        <w:jc w:val="center"/>
        <w:outlineLvl w:val="1"/>
        <w:rPr>
          <w:b/>
          <w:bCs/>
          <w:sz w:val="28"/>
          <w:szCs w:val="28"/>
          <w:u w:val="single"/>
        </w:rPr>
      </w:pPr>
      <w:r>
        <w:rPr>
          <w:b/>
          <w:bCs/>
          <w:sz w:val="28"/>
          <w:szCs w:val="28"/>
        </w:rPr>
        <w:t>Регистрация на участие в ЕГЭ</w:t>
      </w:r>
    </w:p>
    <w:p w:rsidR="006B27B1" w:rsidRDefault="006B27B1" w:rsidP="006B27B1">
      <w:pPr>
        <w:widowControl w:val="0"/>
        <w:numPr>
          <w:ilvl w:val="1"/>
          <w:numId w:val="1"/>
        </w:numPr>
        <w:ind w:left="0" w:firstLine="709"/>
        <w:jc w:val="both"/>
        <w:rPr>
          <w:sz w:val="28"/>
          <w:szCs w:val="28"/>
        </w:rPr>
      </w:pPr>
      <w:r>
        <w:rPr>
          <w:sz w:val="28"/>
          <w:szCs w:val="28"/>
        </w:rPr>
        <w:t xml:space="preserve">Для участия в ЕГЭ обучающемуся, выпускнику прошлых лет необходимо </w:t>
      </w:r>
      <w:r>
        <w:rPr>
          <w:bCs/>
          <w:sz w:val="28"/>
          <w:szCs w:val="28"/>
        </w:rPr>
        <w:t xml:space="preserve">до 1 марта 2014 года </w:t>
      </w:r>
      <w:r>
        <w:rPr>
          <w:sz w:val="28"/>
          <w:szCs w:val="28"/>
        </w:rPr>
        <w:t xml:space="preserve">подать заявление с перечнем выбранных </w:t>
      </w:r>
      <w:r>
        <w:rPr>
          <w:sz w:val="28"/>
          <w:szCs w:val="28"/>
        </w:rPr>
        <w:lastRenderedPageBreak/>
        <w:t xml:space="preserve">предметов. </w:t>
      </w:r>
    </w:p>
    <w:p w:rsidR="006B27B1" w:rsidRDefault="006B27B1" w:rsidP="006B27B1">
      <w:pPr>
        <w:keepNext/>
        <w:keepLines/>
        <w:numPr>
          <w:ilvl w:val="1"/>
          <w:numId w:val="1"/>
        </w:numPr>
        <w:ind w:left="0" w:firstLine="709"/>
        <w:contextualSpacing/>
        <w:jc w:val="both"/>
        <w:rPr>
          <w:color w:val="000000"/>
          <w:sz w:val="28"/>
          <w:szCs w:val="28"/>
        </w:rPr>
      </w:pPr>
      <w:proofErr w:type="gramStart"/>
      <w:r>
        <w:rPr>
          <w:bCs/>
          <w:sz w:val="28"/>
          <w:szCs w:val="28"/>
        </w:rPr>
        <w:t>ЕГЭ можно сдать по русскому языку, математике,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w:t>
      </w:r>
      <w:proofErr w:type="gramEnd"/>
    </w:p>
    <w:p w:rsidR="006B27B1" w:rsidRPr="006B27B1" w:rsidRDefault="006B27B1" w:rsidP="006B27B1">
      <w:pPr>
        <w:keepNext/>
        <w:keepLines/>
        <w:numPr>
          <w:ilvl w:val="1"/>
          <w:numId w:val="1"/>
        </w:numPr>
        <w:ind w:left="0" w:firstLine="709"/>
        <w:contextualSpacing/>
        <w:jc w:val="both"/>
        <w:rPr>
          <w:color w:val="000000"/>
          <w:sz w:val="28"/>
          <w:szCs w:val="28"/>
        </w:rPr>
      </w:pPr>
      <w:r w:rsidRPr="006B27B1">
        <w:rPr>
          <w:color w:val="000000"/>
          <w:sz w:val="28"/>
          <w:szCs w:val="28"/>
        </w:rPr>
        <w:t xml:space="preserve">Расписание  экзаменов  и необходимая информация о порядке проведения </w:t>
      </w:r>
      <w:r>
        <w:rPr>
          <w:color w:val="000000"/>
          <w:sz w:val="28"/>
          <w:szCs w:val="28"/>
        </w:rPr>
        <w:t>Е</w:t>
      </w:r>
      <w:r w:rsidRPr="006B27B1">
        <w:rPr>
          <w:color w:val="000000"/>
          <w:sz w:val="28"/>
          <w:szCs w:val="28"/>
        </w:rPr>
        <w:t>ГЭ  публикуются на официальных сайтах официальных сайтах Федеральной службы по надзору в сфере образования (</w:t>
      </w:r>
      <w:hyperlink r:id="rId7" w:history="1">
        <w:r w:rsidRPr="006B27B1">
          <w:rPr>
            <w:rStyle w:val="a4"/>
            <w:color w:val="000000"/>
            <w:sz w:val="28"/>
            <w:szCs w:val="28"/>
          </w:rPr>
          <w:t>obrnadzor.gov.ru</w:t>
        </w:r>
      </w:hyperlink>
      <w:r w:rsidRPr="006B27B1">
        <w:rPr>
          <w:color w:val="000000"/>
          <w:sz w:val="28"/>
          <w:szCs w:val="28"/>
        </w:rPr>
        <w:t>), Департамента образования города Москвы (</w:t>
      </w:r>
      <w:hyperlink r:id="rId8" w:history="1">
        <w:r w:rsidRPr="006B27B1">
          <w:rPr>
            <w:rStyle w:val="a4"/>
            <w:color w:val="000000"/>
            <w:sz w:val="28"/>
            <w:szCs w:val="28"/>
          </w:rPr>
          <w:t>educom.ru</w:t>
        </w:r>
      </w:hyperlink>
      <w:r w:rsidRPr="006B27B1">
        <w:rPr>
          <w:color w:val="000000"/>
          <w:sz w:val="28"/>
          <w:szCs w:val="28"/>
        </w:rPr>
        <w:t>), ГАУ «Московский центр качества образования» (mcko.ru), регионального центра обработки информации города Москвы  (</w:t>
      </w:r>
      <w:hyperlink r:id="rId9" w:history="1">
        <w:r w:rsidRPr="006B27B1">
          <w:rPr>
            <w:rStyle w:val="a4"/>
            <w:color w:val="000000"/>
            <w:sz w:val="28"/>
            <w:szCs w:val="28"/>
          </w:rPr>
          <w:t>rcoi.mcko.ru</w:t>
        </w:r>
      </w:hyperlink>
      <w:r w:rsidRPr="006B27B1">
        <w:rPr>
          <w:color w:val="000000"/>
          <w:sz w:val="28"/>
          <w:szCs w:val="28"/>
        </w:rPr>
        <w:t>).</w:t>
      </w:r>
    </w:p>
    <w:p w:rsidR="006B27B1" w:rsidRPr="006B27B1" w:rsidRDefault="006B27B1" w:rsidP="006B27B1">
      <w:pPr>
        <w:keepNext/>
        <w:keepLines/>
        <w:numPr>
          <w:ilvl w:val="1"/>
          <w:numId w:val="1"/>
        </w:numPr>
        <w:ind w:left="0" w:firstLine="709"/>
        <w:contextualSpacing/>
        <w:jc w:val="both"/>
        <w:rPr>
          <w:color w:val="000000"/>
          <w:sz w:val="28"/>
          <w:szCs w:val="28"/>
        </w:rPr>
      </w:pPr>
      <w:r w:rsidRPr="006B27B1">
        <w:rPr>
          <w:color w:val="000000"/>
          <w:sz w:val="28"/>
          <w:szCs w:val="28"/>
        </w:rPr>
        <w:t>Заявления подаются участниками ЕГЭ лично на основании документа, удостоверяющего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места регистрации на сдачу ЕГЭ</w:t>
      </w:r>
      <w:r>
        <w:rPr>
          <w:color w:val="000000"/>
          <w:sz w:val="28"/>
          <w:szCs w:val="28"/>
        </w:rPr>
        <w:t>.(</w:t>
      </w:r>
      <w:hyperlink r:id="rId10" w:tgtFrame="_blank" w:history="1">
        <w:r w:rsidRPr="006B27B1">
          <w:rPr>
            <w:color w:val="000000"/>
            <w:sz w:val="28"/>
            <w:szCs w:val="28"/>
          </w:rPr>
          <w:t>Приказ  Департамента образования города Москвы от 25 декабря 2013 года №924 "Об определении мест регистрации на сдачу единого государственного экзамена"</w:t>
        </w:r>
      </w:hyperlink>
      <w:r>
        <w:rPr>
          <w:color w:val="000000"/>
          <w:sz w:val="28"/>
          <w:szCs w:val="28"/>
        </w:rPr>
        <w:t>).</w:t>
      </w:r>
    </w:p>
    <w:p w:rsidR="006B27B1" w:rsidRDefault="006B27B1" w:rsidP="006B27B1">
      <w:pPr>
        <w:widowControl w:val="0"/>
        <w:numPr>
          <w:ilvl w:val="1"/>
          <w:numId w:val="1"/>
        </w:numPr>
        <w:ind w:left="0" w:firstLine="709"/>
        <w:jc w:val="both"/>
        <w:rPr>
          <w:sz w:val="28"/>
          <w:szCs w:val="28"/>
        </w:rPr>
      </w:pPr>
      <w:r>
        <w:rPr>
          <w:sz w:val="28"/>
          <w:szCs w:val="28"/>
        </w:rPr>
        <w:t>Выпускники прошлых лет при подаче заявления предъявляют оригиналы документов об образовании (при необходимости, с переводом с иностранного языка, заверенным нотариально).</w:t>
      </w:r>
    </w:p>
    <w:p w:rsidR="006B27B1" w:rsidRDefault="006B27B1" w:rsidP="006B27B1">
      <w:pPr>
        <w:widowControl w:val="0"/>
        <w:numPr>
          <w:ilvl w:val="1"/>
          <w:numId w:val="1"/>
        </w:numPr>
        <w:ind w:left="0" w:firstLine="709"/>
        <w:jc w:val="both"/>
        <w:rPr>
          <w:sz w:val="28"/>
          <w:szCs w:val="28"/>
        </w:rPr>
      </w:pPr>
      <w:r>
        <w:rPr>
          <w:sz w:val="28"/>
          <w:szCs w:val="28"/>
        </w:rPr>
        <w:t>Участники ЕГЭ с ограниченными возможностями здоровья при подаче заявления предъявляют рекомендации психолого-медико-педагогической комиссии, а участники дети-инвалиды и инвалиды - справку, подтверждающую факт установления инвалидности, выдаваемую федеральными государственными учреждениями медико-социальной экспертизы.</w:t>
      </w:r>
    </w:p>
    <w:p w:rsidR="006B27B1" w:rsidRDefault="006B27B1" w:rsidP="006B27B1">
      <w:pPr>
        <w:keepNext/>
        <w:keepLines/>
        <w:numPr>
          <w:ilvl w:val="1"/>
          <w:numId w:val="1"/>
        </w:numPr>
        <w:ind w:left="0" w:firstLine="709"/>
        <w:contextualSpacing/>
        <w:jc w:val="both"/>
        <w:rPr>
          <w:color w:val="000000"/>
          <w:sz w:val="28"/>
          <w:szCs w:val="28"/>
        </w:rPr>
      </w:pPr>
      <w:r>
        <w:rPr>
          <w:color w:val="000000"/>
          <w:sz w:val="28"/>
          <w:szCs w:val="28"/>
        </w:rPr>
        <w:t xml:space="preserve">После 1 марта 2014 года участник ЕГЭ может изменить (дополнить) перечень указанных в заявлении экзаменов при наличии уважительных причин (болезнь или иные обстоятельства, подтвержденные документально), обратившись в государственную экзаменационную комиссию (далее - ГЭК). В этом случае не </w:t>
      </w:r>
      <w:proofErr w:type="gramStart"/>
      <w:r>
        <w:rPr>
          <w:color w:val="000000"/>
          <w:sz w:val="28"/>
          <w:szCs w:val="28"/>
        </w:rPr>
        <w:t>позднее</w:t>
      </w:r>
      <w:proofErr w:type="gramEnd"/>
      <w:r>
        <w:rPr>
          <w:color w:val="000000"/>
          <w:sz w:val="28"/>
          <w:szCs w:val="28"/>
        </w:rPr>
        <w:t xml:space="preserve"> чем за месяц до начала соответствующих экзаменов участник ЕГЭ подает заявление в ГЭК, где указывает измененный перечень общеобразовательных предметов с объяснением причин изменения первоначального заявления, подтвержденных документально.</w:t>
      </w:r>
    </w:p>
    <w:p w:rsidR="006B27B1" w:rsidRDefault="006B27B1" w:rsidP="006B27B1">
      <w:pPr>
        <w:widowControl w:val="0"/>
        <w:numPr>
          <w:ilvl w:val="1"/>
          <w:numId w:val="1"/>
        </w:numPr>
        <w:ind w:left="0" w:firstLine="709"/>
        <w:jc w:val="both"/>
        <w:rPr>
          <w:sz w:val="28"/>
          <w:szCs w:val="28"/>
        </w:rPr>
      </w:pPr>
      <w:r>
        <w:rPr>
          <w:sz w:val="28"/>
          <w:szCs w:val="28"/>
        </w:rPr>
        <w:t>Выпускники прошлых лет, не имеющие возможности участвовать в ЕГЭ в основные сроки, подают соответствующее заявление до 5 июля 2014года и участвуют в сдаче ЕГЭ в дополнительные сроки.</w:t>
      </w:r>
    </w:p>
    <w:p w:rsidR="006B27B1" w:rsidRDefault="006B27B1" w:rsidP="006B27B1">
      <w:pPr>
        <w:widowControl w:val="0"/>
        <w:numPr>
          <w:ilvl w:val="1"/>
          <w:numId w:val="1"/>
        </w:numPr>
        <w:ind w:left="0" w:firstLine="709"/>
        <w:jc w:val="both"/>
        <w:rPr>
          <w:color w:val="000000"/>
          <w:sz w:val="28"/>
          <w:szCs w:val="28"/>
        </w:rPr>
      </w:pPr>
      <w:r>
        <w:rPr>
          <w:sz w:val="28"/>
          <w:szCs w:val="28"/>
        </w:rPr>
        <w:t xml:space="preserve">Для следующих лиц государственная итоговая аттестация в форме ЕГЭ по русскому языку и математике проводится (на основании их заявления и предоставленных документов) досрочно, но не ранее 20 апреля: </w:t>
      </w:r>
    </w:p>
    <w:p w:rsidR="006B27B1" w:rsidRDefault="006B27B1" w:rsidP="006B27B1">
      <w:pPr>
        <w:widowControl w:val="0"/>
        <w:ind w:firstLine="709"/>
        <w:jc w:val="both"/>
        <w:rPr>
          <w:color w:val="000000"/>
          <w:sz w:val="28"/>
          <w:szCs w:val="28"/>
        </w:rPr>
      </w:pPr>
      <w:r>
        <w:rPr>
          <w:color w:val="000000"/>
          <w:sz w:val="28"/>
          <w:szCs w:val="28"/>
        </w:rPr>
        <w:t xml:space="preserve">Обучающихся и выпускников прошлых лет, призываемых на военную </w:t>
      </w:r>
      <w:r>
        <w:rPr>
          <w:color w:val="000000"/>
          <w:sz w:val="28"/>
          <w:szCs w:val="28"/>
        </w:rPr>
        <w:lastRenderedPageBreak/>
        <w:t>службу в период проведения ГИА -  при предоставлении военного билета и повестки военного комиссариата;</w:t>
      </w:r>
    </w:p>
    <w:p w:rsidR="006B27B1" w:rsidRDefault="006B27B1" w:rsidP="006B27B1">
      <w:pPr>
        <w:widowControl w:val="0"/>
        <w:ind w:firstLine="709"/>
        <w:jc w:val="both"/>
        <w:rPr>
          <w:color w:val="000000"/>
          <w:sz w:val="28"/>
          <w:szCs w:val="28"/>
        </w:rPr>
      </w:pPr>
      <w:proofErr w:type="gramStart"/>
      <w:r>
        <w:rPr>
          <w:color w:val="000000"/>
          <w:sz w:val="28"/>
          <w:szCs w:val="28"/>
        </w:rPr>
        <w:t>обучающихся, выезжающих на российские или международные спортивные соревнования, конкурсы, смотры, олимпиады и тренировочные сборы - по предоставлению подтверждающих документов от спортивных и иных организаций, направляющих обучающихся на соответствующие мероприятий;</w:t>
      </w:r>
      <w:proofErr w:type="gramEnd"/>
    </w:p>
    <w:p w:rsidR="006B27B1" w:rsidRDefault="006B27B1" w:rsidP="006B27B1">
      <w:pPr>
        <w:widowControl w:val="0"/>
        <w:ind w:firstLine="709"/>
        <w:jc w:val="both"/>
        <w:rPr>
          <w:color w:val="000000"/>
          <w:sz w:val="28"/>
          <w:szCs w:val="28"/>
        </w:rPr>
      </w:pPr>
      <w:r>
        <w:rPr>
          <w:color w:val="000000"/>
          <w:sz w:val="28"/>
          <w:szCs w:val="28"/>
        </w:rPr>
        <w:t>обучающихся, выезжающих на постоянное место жительства – при предоставлении документов, подтверждающих разрешение на въезд и (или) проживание в иностранном государстве;</w:t>
      </w:r>
    </w:p>
    <w:p w:rsidR="006B27B1" w:rsidRDefault="006B27B1" w:rsidP="006B27B1">
      <w:pPr>
        <w:widowControl w:val="0"/>
        <w:ind w:firstLine="709"/>
        <w:jc w:val="both"/>
        <w:rPr>
          <w:color w:val="000000"/>
          <w:sz w:val="28"/>
          <w:szCs w:val="28"/>
        </w:rPr>
      </w:pPr>
      <w:r>
        <w:rPr>
          <w:color w:val="000000"/>
          <w:sz w:val="28"/>
          <w:szCs w:val="28"/>
        </w:rPr>
        <w:t>обучающихся, выезжающих для продолжения обучения в иностранное государство – при предоставлении документов, подтверждающих зачисление или допуск к конкурсу, вступительным испытаниям в иностранной образовательной организации;</w:t>
      </w:r>
    </w:p>
    <w:p w:rsidR="006B27B1" w:rsidRDefault="006B27B1" w:rsidP="006B27B1">
      <w:pPr>
        <w:widowControl w:val="0"/>
        <w:ind w:firstLine="709"/>
        <w:jc w:val="both"/>
        <w:rPr>
          <w:color w:val="000000"/>
          <w:sz w:val="28"/>
          <w:szCs w:val="28"/>
        </w:rPr>
      </w:pPr>
      <w:r>
        <w:rPr>
          <w:color w:val="000000"/>
          <w:sz w:val="28"/>
          <w:szCs w:val="28"/>
        </w:rPr>
        <w:t>обучающихся и выпускников прошлых лет,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 при предоставлении направления, выданного медицинской организацией.</w:t>
      </w:r>
    </w:p>
    <w:p w:rsidR="006B27B1" w:rsidRDefault="006B27B1" w:rsidP="006B27B1">
      <w:pPr>
        <w:keepNext/>
        <w:keepLines/>
        <w:numPr>
          <w:ilvl w:val="0"/>
          <w:numId w:val="1"/>
        </w:numPr>
        <w:jc w:val="center"/>
        <w:outlineLvl w:val="1"/>
        <w:rPr>
          <w:b/>
          <w:bCs/>
          <w:sz w:val="28"/>
          <w:szCs w:val="28"/>
        </w:rPr>
      </w:pPr>
      <w:r>
        <w:rPr>
          <w:b/>
          <w:bCs/>
          <w:sz w:val="28"/>
          <w:szCs w:val="28"/>
        </w:rPr>
        <w:t>Проведение ЕГЭ</w:t>
      </w:r>
    </w:p>
    <w:p w:rsidR="006B27B1" w:rsidRDefault="006B27B1" w:rsidP="006B27B1">
      <w:pPr>
        <w:widowControl w:val="0"/>
        <w:ind w:firstLine="709"/>
        <w:jc w:val="both"/>
        <w:rPr>
          <w:sz w:val="28"/>
          <w:szCs w:val="28"/>
        </w:rPr>
      </w:pPr>
      <w:r>
        <w:rPr>
          <w:sz w:val="28"/>
          <w:szCs w:val="28"/>
        </w:rPr>
        <w:t>4.1. В день экзамена участник ЕГЭ прибывает в пункт проведения экзамена (далее - ППЭ) не менее чем за 45 минут до его начала.</w:t>
      </w:r>
    </w:p>
    <w:p w:rsidR="006B27B1" w:rsidRPr="00AC7722" w:rsidRDefault="006B27B1" w:rsidP="006B27B1">
      <w:pPr>
        <w:widowControl w:val="0"/>
        <w:ind w:firstLine="709"/>
        <w:jc w:val="both"/>
        <w:rPr>
          <w:sz w:val="28"/>
          <w:szCs w:val="28"/>
        </w:rPr>
      </w:pPr>
      <w:r>
        <w:rPr>
          <w:sz w:val="28"/>
          <w:szCs w:val="28"/>
        </w:rPr>
        <w:t xml:space="preserve">4.2. </w:t>
      </w:r>
      <w:r w:rsidRPr="00AC7722">
        <w:rPr>
          <w:sz w:val="28"/>
          <w:szCs w:val="28"/>
        </w:rPr>
        <w:t>На входе в ППЭ сотрудники, осуществляющие охрану правопорядка</w:t>
      </w:r>
      <w:r>
        <w:rPr>
          <w:sz w:val="28"/>
          <w:szCs w:val="28"/>
        </w:rPr>
        <w:t xml:space="preserve"> (</w:t>
      </w:r>
      <w:r w:rsidRPr="00AC7722">
        <w:rPr>
          <w:sz w:val="28"/>
          <w:szCs w:val="28"/>
        </w:rPr>
        <w:t>сотрудники полиции) совместно с организаторами проверяют наличие документов, удостоверяющих их личность</w:t>
      </w:r>
      <w:r>
        <w:rPr>
          <w:sz w:val="28"/>
          <w:szCs w:val="28"/>
        </w:rPr>
        <w:t>,</w:t>
      </w:r>
      <w:r w:rsidRPr="00AC7722">
        <w:rPr>
          <w:sz w:val="28"/>
          <w:szCs w:val="28"/>
        </w:rPr>
        <w:t xml:space="preserve"> у участников ЕГЭ, устанавливают соответствие их личности представленным документам, проверяют наличие указанных лиц в списках распределения </w:t>
      </w:r>
      <w:proofErr w:type="gramStart"/>
      <w:r w:rsidRPr="00AC7722">
        <w:rPr>
          <w:sz w:val="28"/>
          <w:szCs w:val="28"/>
        </w:rPr>
        <w:t>в</w:t>
      </w:r>
      <w:proofErr w:type="gramEnd"/>
      <w:r w:rsidRPr="00AC7722">
        <w:rPr>
          <w:sz w:val="28"/>
          <w:szCs w:val="28"/>
        </w:rPr>
        <w:t xml:space="preserve"> данный ППЭ.</w:t>
      </w:r>
    </w:p>
    <w:p w:rsidR="006B27B1" w:rsidRDefault="006B27B1" w:rsidP="006B27B1">
      <w:pPr>
        <w:widowControl w:val="0"/>
        <w:ind w:firstLine="709"/>
        <w:jc w:val="both"/>
        <w:rPr>
          <w:sz w:val="28"/>
          <w:szCs w:val="28"/>
        </w:rPr>
      </w:pPr>
      <w:r>
        <w:rPr>
          <w:sz w:val="28"/>
          <w:szCs w:val="28"/>
        </w:rPr>
        <w:t xml:space="preserve">Сотрудники полиции с использованием стационарных или ручных </w:t>
      </w:r>
      <w:proofErr w:type="spellStart"/>
      <w:r>
        <w:rPr>
          <w:sz w:val="28"/>
          <w:szCs w:val="28"/>
        </w:rPr>
        <w:t>металлодетекторов</w:t>
      </w:r>
      <w:proofErr w:type="spellEnd"/>
      <w:r>
        <w:rPr>
          <w:sz w:val="28"/>
          <w:szCs w:val="28"/>
        </w:rPr>
        <w:t xml:space="preserve"> проверяют наличие у участников ЕГЭ запрещенных средств. При появлении сигнала </w:t>
      </w:r>
      <w:proofErr w:type="spellStart"/>
      <w:r>
        <w:rPr>
          <w:sz w:val="28"/>
          <w:szCs w:val="28"/>
        </w:rPr>
        <w:t>металлодетектора</w:t>
      </w:r>
      <w:proofErr w:type="spellEnd"/>
      <w:r>
        <w:rPr>
          <w:sz w:val="28"/>
          <w:szCs w:val="28"/>
        </w:rPr>
        <w:t xml:space="preserve">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w:t>
      </w:r>
      <w:proofErr w:type="spellStart"/>
      <w:r>
        <w:rPr>
          <w:sz w:val="28"/>
          <w:szCs w:val="28"/>
        </w:rPr>
        <w:t>металлодетекторов</w:t>
      </w:r>
      <w:proofErr w:type="spellEnd"/>
      <w:r>
        <w:rPr>
          <w:sz w:val="28"/>
          <w:szCs w:val="28"/>
        </w:rPr>
        <w:t xml:space="preserve">. </w:t>
      </w:r>
    </w:p>
    <w:p w:rsidR="006B27B1" w:rsidRDefault="006B27B1" w:rsidP="006B27B1">
      <w:pPr>
        <w:widowControl w:val="0"/>
        <w:ind w:firstLine="709"/>
        <w:jc w:val="both"/>
        <w:rPr>
          <w:i/>
          <w:sz w:val="28"/>
          <w:szCs w:val="28"/>
        </w:rPr>
      </w:pPr>
      <w:r>
        <w:rPr>
          <w:sz w:val="28"/>
          <w:szCs w:val="28"/>
        </w:rPr>
        <w:t xml:space="preserve">4.3. Участник ЕГЭ может быть допущен в ППЭ только при наличии его в списках распределения вданный ППЭ и при наличии у него документа, удостоверяющего его личность. </w:t>
      </w:r>
      <w:r>
        <w:rPr>
          <w:i/>
          <w:sz w:val="28"/>
          <w:szCs w:val="28"/>
        </w:rPr>
        <w:t>Внимание! Свидетельство о рождении документом, удостоверяющем личность, не является.</w:t>
      </w:r>
    </w:p>
    <w:p w:rsidR="006B27B1" w:rsidRDefault="006B27B1" w:rsidP="006B27B1">
      <w:pPr>
        <w:widowControl w:val="0"/>
        <w:ind w:firstLine="709"/>
        <w:jc w:val="both"/>
        <w:rPr>
          <w:sz w:val="28"/>
          <w:szCs w:val="28"/>
        </w:rPr>
      </w:pPr>
      <w:r>
        <w:rPr>
          <w:sz w:val="28"/>
          <w:szCs w:val="28"/>
        </w:rPr>
        <w:t>4.4. Участник ЕГЭ информируется о видении видеонаблюдения в аудиториях и ППЭ.</w:t>
      </w:r>
    </w:p>
    <w:p w:rsidR="006B27B1" w:rsidRDefault="006B27B1" w:rsidP="006B27B1">
      <w:pPr>
        <w:widowControl w:val="0"/>
        <w:autoSpaceDE w:val="0"/>
        <w:autoSpaceDN w:val="0"/>
        <w:adjustRightInd w:val="0"/>
        <w:ind w:firstLine="709"/>
        <w:jc w:val="both"/>
        <w:rPr>
          <w:sz w:val="28"/>
          <w:szCs w:val="28"/>
        </w:rPr>
      </w:pPr>
      <w:r>
        <w:rPr>
          <w:sz w:val="28"/>
          <w:szCs w:val="28"/>
        </w:rPr>
        <w:t xml:space="preserve">4.5. В день экзамена участнику ЕГЭ запрещается иметь при себе </w:t>
      </w:r>
      <w:r>
        <w:rPr>
          <w:color w:val="000000"/>
          <w:sz w:val="28"/>
          <w:szCs w:val="28"/>
        </w:rPr>
        <w:t xml:space="preserve">средства связи, </w:t>
      </w:r>
      <w:r>
        <w:rPr>
          <w:sz w:val="28"/>
          <w:szCs w:val="28"/>
        </w:rPr>
        <w:t xml:space="preserve">электронно-вычислительную технику, фото, аудио и видеоаппаратуру, справочные материалы, письменные заметки и иные </w:t>
      </w:r>
      <w:r>
        <w:rPr>
          <w:sz w:val="28"/>
          <w:szCs w:val="28"/>
        </w:rPr>
        <w:lastRenderedPageBreak/>
        <w:t xml:space="preserve">средства хранения и передачи информации. </w:t>
      </w:r>
    </w:p>
    <w:p w:rsidR="006B27B1" w:rsidRDefault="006B27B1" w:rsidP="006B27B1">
      <w:pPr>
        <w:autoSpaceDE w:val="0"/>
        <w:autoSpaceDN w:val="0"/>
        <w:adjustRightInd w:val="0"/>
        <w:ind w:firstLine="709"/>
        <w:jc w:val="both"/>
        <w:rPr>
          <w:sz w:val="28"/>
          <w:szCs w:val="28"/>
        </w:rPr>
      </w:pPr>
      <w:r>
        <w:rPr>
          <w:sz w:val="28"/>
          <w:szCs w:val="28"/>
        </w:rPr>
        <w:t>4.6. Ознакомиться со списками распределения участников ЕГЭ по аудиториям можно на информационном стенде при входе ППЭ.</w:t>
      </w:r>
    </w:p>
    <w:p w:rsidR="006B27B1" w:rsidRDefault="006B27B1" w:rsidP="006B27B1">
      <w:pPr>
        <w:widowControl w:val="0"/>
        <w:ind w:firstLine="709"/>
        <w:jc w:val="both"/>
        <w:rPr>
          <w:sz w:val="28"/>
          <w:szCs w:val="28"/>
        </w:rPr>
      </w:pPr>
      <w:r>
        <w:rPr>
          <w:sz w:val="28"/>
          <w:szCs w:val="28"/>
        </w:rPr>
        <w:t xml:space="preserve">4.7. Пройдя в аудиторию, участник ЕГЭ оставляет в специально выделенном в аудитории месте личные вещи, </w:t>
      </w:r>
      <w:proofErr w:type="gramStart"/>
      <w:r>
        <w:rPr>
          <w:sz w:val="28"/>
          <w:szCs w:val="28"/>
        </w:rPr>
        <w:t>кроме</w:t>
      </w:r>
      <w:proofErr w:type="gramEnd"/>
      <w:r>
        <w:rPr>
          <w:sz w:val="28"/>
          <w:szCs w:val="28"/>
        </w:rPr>
        <w:t xml:space="preserve"> разрешенных для использования на экзамене.</w:t>
      </w:r>
    </w:p>
    <w:p w:rsidR="006B27B1" w:rsidRDefault="006B27B1" w:rsidP="006B27B1">
      <w:pPr>
        <w:widowControl w:val="0"/>
        <w:ind w:firstLine="709"/>
        <w:jc w:val="both"/>
        <w:rPr>
          <w:sz w:val="28"/>
          <w:szCs w:val="28"/>
        </w:rPr>
      </w:pPr>
      <w:r>
        <w:rPr>
          <w:color w:val="000000"/>
          <w:sz w:val="28"/>
          <w:szCs w:val="28"/>
        </w:rPr>
        <w:t xml:space="preserve">4.8. </w:t>
      </w:r>
      <w:r>
        <w:rPr>
          <w:sz w:val="28"/>
          <w:szCs w:val="28"/>
        </w:rPr>
        <w:t xml:space="preserve">Участник ЕГЭ занимает рабочее место в аудитории в соответствии с распределением. Изменение рабочего места не допускается. </w:t>
      </w:r>
    </w:p>
    <w:p w:rsidR="006B27B1" w:rsidRDefault="006B27B1" w:rsidP="006B27B1">
      <w:pPr>
        <w:widowControl w:val="0"/>
        <w:ind w:firstLine="709"/>
        <w:jc w:val="both"/>
        <w:rPr>
          <w:sz w:val="28"/>
          <w:szCs w:val="28"/>
        </w:rPr>
      </w:pPr>
      <w:r>
        <w:rPr>
          <w:sz w:val="28"/>
          <w:szCs w:val="28"/>
        </w:rPr>
        <w:t xml:space="preserve">4.9. В день экзамена участник ЕГЭ берет с собой </w:t>
      </w:r>
      <w:proofErr w:type="spellStart"/>
      <w:r>
        <w:rPr>
          <w:sz w:val="28"/>
          <w:szCs w:val="28"/>
        </w:rPr>
        <w:t>гелевую</w:t>
      </w:r>
      <w:proofErr w:type="spellEnd"/>
      <w:r>
        <w:rPr>
          <w:sz w:val="28"/>
          <w:szCs w:val="28"/>
        </w:rPr>
        <w:t>, капиллярную или перьевую ручку с чернилами черного цвета.</w:t>
      </w:r>
    </w:p>
    <w:p w:rsidR="006B27B1" w:rsidRDefault="006B27B1" w:rsidP="006B27B1">
      <w:pPr>
        <w:widowControl w:val="0"/>
        <w:ind w:firstLine="709"/>
        <w:jc w:val="both"/>
        <w:rPr>
          <w:sz w:val="28"/>
          <w:szCs w:val="28"/>
        </w:rPr>
      </w:pPr>
      <w:r>
        <w:rPr>
          <w:sz w:val="28"/>
          <w:szCs w:val="28"/>
        </w:rPr>
        <w:t xml:space="preserve">На экзамене по математике участнику ЕГЭ разрешается иметь при себе и пользоваться линейкой. </w:t>
      </w:r>
    </w:p>
    <w:p w:rsidR="006B27B1" w:rsidRDefault="006B27B1" w:rsidP="006B27B1">
      <w:pPr>
        <w:widowControl w:val="0"/>
        <w:ind w:firstLine="709"/>
        <w:jc w:val="both"/>
        <w:rPr>
          <w:sz w:val="28"/>
          <w:szCs w:val="28"/>
        </w:rPr>
      </w:pPr>
      <w:r>
        <w:rPr>
          <w:sz w:val="28"/>
          <w:szCs w:val="28"/>
        </w:rPr>
        <w:t xml:space="preserve">На экзамене по химии участнику ЕГЭ разрешается иметь при себе и пользоваться непрограммируемым калькулятором. Периодическая система химических элементов Д.И Менделеева, таблица растворимости солей, кислот и оснований в воде и электрохимический ряд напряжений металлов будут вложены </w:t>
      </w:r>
      <w:proofErr w:type="gramStart"/>
      <w:r>
        <w:rPr>
          <w:sz w:val="28"/>
          <w:szCs w:val="28"/>
        </w:rPr>
        <w:t>в</w:t>
      </w:r>
      <w:proofErr w:type="gramEnd"/>
      <w:r>
        <w:rPr>
          <w:sz w:val="28"/>
          <w:szCs w:val="28"/>
        </w:rPr>
        <w:t xml:space="preserve"> КИМ.</w:t>
      </w:r>
    </w:p>
    <w:p w:rsidR="006B27B1" w:rsidRDefault="006B27B1" w:rsidP="006B27B1">
      <w:pPr>
        <w:widowControl w:val="0"/>
        <w:ind w:firstLine="709"/>
        <w:jc w:val="both"/>
        <w:rPr>
          <w:sz w:val="28"/>
          <w:szCs w:val="28"/>
        </w:rPr>
      </w:pPr>
      <w:r>
        <w:rPr>
          <w:sz w:val="28"/>
          <w:szCs w:val="28"/>
        </w:rPr>
        <w:t>На экзамене по физике участнику ЕГЭ разрешается иметь при себе и пользоваться непрограммируемым калькулятором и линейкой.</w:t>
      </w:r>
    </w:p>
    <w:p w:rsidR="006B27B1" w:rsidRDefault="006B27B1" w:rsidP="006B27B1">
      <w:pPr>
        <w:widowControl w:val="0"/>
        <w:ind w:firstLine="709"/>
        <w:jc w:val="both"/>
        <w:rPr>
          <w:sz w:val="28"/>
          <w:szCs w:val="28"/>
        </w:rPr>
      </w:pPr>
      <w:r>
        <w:rPr>
          <w:sz w:val="28"/>
          <w:szCs w:val="28"/>
        </w:rPr>
        <w:t>На экзамене по географии участнику ЕГЭ разрешается иметь при себе и пользоваться непрограммируемым калькулятором, линейкой и транспортиром.</w:t>
      </w:r>
    </w:p>
    <w:p w:rsidR="006B27B1" w:rsidRDefault="006B27B1" w:rsidP="006B27B1">
      <w:pPr>
        <w:widowControl w:val="0"/>
        <w:ind w:firstLine="709"/>
        <w:jc w:val="both"/>
        <w:rPr>
          <w:sz w:val="28"/>
          <w:szCs w:val="28"/>
        </w:rPr>
      </w:pPr>
      <w:r>
        <w:rPr>
          <w:sz w:val="28"/>
          <w:szCs w:val="28"/>
        </w:rPr>
        <w:t xml:space="preserve">4.10. До начала экзамена участники ЕГЭ проходят инструктаж и 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ЕГЭ и о несогласии с выставленными баллами, о случаях удаления с экзамена, а также о времени и месте ознакомления с результатами ЕГЭ. </w:t>
      </w:r>
    </w:p>
    <w:p w:rsidR="006B27B1" w:rsidRDefault="006B27B1" w:rsidP="006B27B1">
      <w:pPr>
        <w:widowControl w:val="0"/>
        <w:ind w:firstLine="709"/>
        <w:jc w:val="both"/>
        <w:rPr>
          <w:sz w:val="28"/>
          <w:szCs w:val="28"/>
        </w:rPr>
      </w:pPr>
      <w:r>
        <w:rPr>
          <w:color w:val="000000"/>
          <w:sz w:val="28"/>
          <w:szCs w:val="28"/>
        </w:rPr>
        <w:t>4.11. Участник ЕГЭ получает</w:t>
      </w:r>
      <w:r>
        <w:rPr>
          <w:sz w:val="28"/>
          <w:szCs w:val="28"/>
        </w:rPr>
        <w:t xml:space="preserve"> экзаменационные материалы, которые  включают в себя КИМ, бланки регистрации и бланки для ответов на задания (далее – бланки ЕГЭ). Участник ЕГЭ проверяет комплектность и качество печати экзаменационных материалов. Если участник ЕГЭ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rsidR="006B27B1" w:rsidRDefault="006B27B1" w:rsidP="006B27B1">
      <w:pPr>
        <w:widowControl w:val="0"/>
        <w:ind w:firstLine="709"/>
        <w:jc w:val="both"/>
        <w:rPr>
          <w:sz w:val="28"/>
          <w:szCs w:val="28"/>
        </w:rPr>
      </w:pPr>
      <w:r>
        <w:rPr>
          <w:sz w:val="28"/>
          <w:szCs w:val="28"/>
        </w:rPr>
        <w:t xml:space="preserve">4.12. По указанию организаторов участник ЕГЭ заполняет бланк регистрации и регистрационные поля бланков ЕГЭ. После этого организатор объявляет начало экзамена, и участник ЕГЭ приступает к выполнению экзаменационной работы. </w:t>
      </w:r>
    </w:p>
    <w:p w:rsidR="006B27B1" w:rsidRDefault="006B27B1" w:rsidP="006B27B1">
      <w:pPr>
        <w:widowControl w:val="0"/>
        <w:ind w:firstLine="709"/>
        <w:jc w:val="both"/>
        <w:rPr>
          <w:sz w:val="28"/>
          <w:szCs w:val="28"/>
        </w:rPr>
      </w:pPr>
      <w:r>
        <w:rPr>
          <w:sz w:val="28"/>
          <w:szCs w:val="28"/>
        </w:rPr>
        <w:t>4.13. Продолжительность экзамена, в зависимости от предмета, составляет от 3-х часов до 3-х часов 55-ти минут.</w:t>
      </w:r>
    </w:p>
    <w:p w:rsidR="006B27B1" w:rsidRDefault="006B27B1" w:rsidP="006B27B1">
      <w:pPr>
        <w:widowControl w:val="0"/>
        <w:ind w:firstLine="709"/>
        <w:jc w:val="both"/>
        <w:rPr>
          <w:sz w:val="28"/>
          <w:szCs w:val="28"/>
        </w:rPr>
      </w:pPr>
      <w:r>
        <w:rPr>
          <w:sz w:val="28"/>
          <w:szCs w:val="28"/>
        </w:rPr>
        <w:t xml:space="preserve">4.14. Если в бланке для ответов на задания с развернутым ответом не хватило места, участник ЕГЭ запрашивает у организатора дополнительный бланк. При этом номер дополнительного бланка организатор указывает в предыдущем бланке ответов на задания с развернутым ответом. </w:t>
      </w:r>
    </w:p>
    <w:p w:rsidR="006B27B1" w:rsidRDefault="006B27B1" w:rsidP="006B27B1">
      <w:pPr>
        <w:widowControl w:val="0"/>
        <w:ind w:firstLine="709"/>
        <w:jc w:val="both"/>
        <w:rPr>
          <w:sz w:val="28"/>
          <w:szCs w:val="28"/>
        </w:rPr>
      </w:pPr>
      <w:r>
        <w:rPr>
          <w:sz w:val="28"/>
          <w:szCs w:val="28"/>
        </w:rPr>
        <w:t xml:space="preserve">Участник  ЕГЭ может при выполнении работы использовать черновики </w:t>
      </w:r>
      <w:r>
        <w:rPr>
          <w:sz w:val="28"/>
          <w:szCs w:val="28"/>
        </w:rPr>
        <w:lastRenderedPageBreak/>
        <w:t xml:space="preserve">и делать пометки </w:t>
      </w:r>
      <w:proofErr w:type="gramStart"/>
      <w:r>
        <w:rPr>
          <w:sz w:val="28"/>
          <w:szCs w:val="28"/>
        </w:rPr>
        <w:t>в</w:t>
      </w:r>
      <w:proofErr w:type="gramEnd"/>
      <w:r>
        <w:rPr>
          <w:sz w:val="28"/>
          <w:szCs w:val="28"/>
        </w:rPr>
        <w:t xml:space="preserve"> КИМ. Внимание! Черновики и КИМ не проверяются и записи в них не учитываются при обработке!</w:t>
      </w:r>
    </w:p>
    <w:p w:rsidR="006B27B1" w:rsidRDefault="006B27B1" w:rsidP="006B27B1">
      <w:pPr>
        <w:widowControl w:val="0"/>
        <w:ind w:firstLine="709"/>
        <w:jc w:val="both"/>
        <w:rPr>
          <w:sz w:val="28"/>
          <w:szCs w:val="28"/>
        </w:rPr>
      </w:pPr>
      <w:r>
        <w:rPr>
          <w:sz w:val="28"/>
          <w:szCs w:val="28"/>
        </w:rPr>
        <w:t xml:space="preserve">4.15. Вместе с экзаменационными материалами каждый участник ЕГЭ получает </w:t>
      </w:r>
      <w:r>
        <w:rPr>
          <w:rFonts w:eastAsiaTheme="minorHAnsi"/>
          <w:sz w:val="28"/>
          <w:szCs w:val="28"/>
          <w:lang w:eastAsia="en-US"/>
        </w:rPr>
        <w:t xml:space="preserve">форму </w:t>
      </w:r>
      <w:r>
        <w:rPr>
          <w:sz w:val="28"/>
          <w:szCs w:val="28"/>
          <w:lang w:eastAsia="en-US"/>
        </w:rPr>
        <w:t>для направления в ГЭК замечаний о нарушениях процедуры проведения ЕГЭ</w:t>
      </w:r>
      <w:r>
        <w:rPr>
          <w:sz w:val="28"/>
          <w:szCs w:val="28"/>
        </w:rPr>
        <w:t>. Эту форму участник ЕГЭ заполняет после объявления об окончании экзамена и сдает ее организатору до выхода из ППЭ. После проведения экзамена эта форма  будет направлена в ГЭК.</w:t>
      </w:r>
    </w:p>
    <w:p w:rsidR="006B27B1" w:rsidRDefault="006B27B1" w:rsidP="006B27B1">
      <w:pPr>
        <w:widowControl w:val="0"/>
        <w:ind w:firstLine="709"/>
        <w:jc w:val="both"/>
        <w:rPr>
          <w:sz w:val="28"/>
          <w:szCs w:val="28"/>
        </w:rPr>
      </w:pPr>
      <w:r>
        <w:rPr>
          <w:sz w:val="28"/>
          <w:szCs w:val="28"/>
        </w:rPr>
        <w:t>4.16. Во время экзамена на рабочем столе участника ЕГЭ, помимо экзаменационных материалов, могут находиться только:</w:t>
      </w:r>
    </w:p>
    <w:p w:rsidR="006B27B1" w:rsidRDefault="006B27B1" w:rsidP="006B27B1">
      <w:pPr>
        <w:widowControl w:val="0"/>
        <w:ind w:firstLine="709"/>
        <w:jc w:val="both"/>
        <w:rPr>
          <w:sz w:val="28"/>
          <w:szCs w:val="28"/>
        </w:rPr>
      </w:pPr>
      <w:r>
        <w:rPr>
          <w:sz w:val="28"/>
          <w:szCs w:val="28"/>
        </w:rPr>
        <w:t>ручка;</w:t>
      </w:r>
    </w:p>
    <w:p w:rsidR="006B27B1" w:rsidRDefault="006B27B1" w:rsidP="006B27B1">
      <w:pPr>
        <w:widowControl w:val="0"/>
        <w:ind w:firstLine="709"/>
        <w:jc w:val="both"/>
        <w:rPr>
          <w:sz w:val="28"/>
          <w:szCs w:val="28"/>
        </w:rPr>
      </w:pPr>
      <w:r>
        <w:rPr>
          <w:sz w:val="28"/>
          <w:szCs w:val="28"/>
        </w:rPr>
        <w:t>документ, удостоверяющий личность;</w:t>
      </w:r>
    </w:p>
    <w:p w:rsidR="006B27B1" w:rsidRDefault="006B27B1" w:rsidP="006B27B1">
      <w:pPr>
        <w:widowControl w:val="0"/>
        <w:ind w:firstLine="709"/>
        <w:jc w:val="both"/>
        <w:rPr>
          <w:sz w:val="28"/>
          <w:szCs w:val="28"/>
        </w:rPr>
      </w:pPr>
      <w:r>
        <w:rPr>
          <w:sz w:val="28"/>
          <w:szCs w:val="28"/>
        </w:rPr>
        <w:t>средства, разрешенные для использования на экзамене по некоторым предметам (п.4.9.);</w:t>
      </w:r>
    </w:p>
    <w:p w:rsidR="006B27B1" w:rsidRDefault="006B27B1" w:rsidP="006B27B1">
      <w:pPr>
        <w:widowControl w:val="0"/>
        <w:ind w:firstLine="709"/>
        <w:jc w:val="both"/>
        <w:rPr>
          <w:sz w:val="28"/>
          <w:szCs w:val="28"/>
        </w:rPr>
      </w:pPr>
      <w:r>
        <w:rPr>
          <w:sz w:val="28"/>
          <w:szCs w:val="28"/>
        </w:rPr>
        <w:t>форма отзыва о проведении экзамена.</w:t>
      </w:r>
    </w:p>
    <w:p w:rsidR="006B27B1" w:rsidRDefault="006B27B1" w:rsidP="006B27B1">
      <w:pPr>
        <w:widowControl w:val="0"/>
        <w:ind w:firstLine="709"/>
        <w:jc w:val="both"/>
        <w:rPr>
          <w:sz w:val="28"/>
          <w:szCs w:val="28"/>
        </w:rPr>
      </w:pPr>
      <w:r>
        <w:rPr>
          <w:sz w:val="28"/>
          <w:szCs w:val="28"/>
        </w:rPr>
        <w:t>4.17. Во время экзамена участники ЕГЭ не имеют права общаться друг с другом. Выходить во время экзамена из аудитории, перемещаться по ППЭ разрешается в сопровождении одного из организаторов. При выходе из аудитории участник ЕГЭ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rsidR="006B27B1" w:rsidRDefault="006B27B1" w:rsidP="006B27B1">
      <w:pPr>
        <w:ind w:firstLine="709"/>
        <w:jc w:val="both"/>
        <w:rPr>
          <w:sz w:val="28"/>
          <w:szCs w:val="28"/>
        </w:rPr>
      </w:pPr>
      <w:r>
        <w:rPr>
          <w:sz w:val="28"/>
          <w:szCs w:val="28"/>
        </w:rPr>
        <w:t>4.18. Участники ЕГЭ, допустившие нарушение установленного порядка проведения ЕГЭ, удаляются с экзамена. Информация об удалении передается в ГЭК, результат участника, нарушившего установленный порядок проведения ЕГЭ, аннулируется. К дальнейшей сдаче экзамена по этому предмету участник в текущем году не допускается.</w:t>
      </w:r>
    </w:p>
    <w:p w:rsidR="006B27B1" w:rsidRDefault="006B27B1" w:rsidP="006B27B1">
      <w:pPr>
        <w:widowControl w:val="0"/>
        <w:ind w:firstLine="709"/>
        <w:jc w:val="both"/>
        <w:rPr>
          <w:sz w:val="28"/>
          <w:szCs w:val="28"/>
        </w:rPr>
      </w:pPr>
      <w:r>
        <w:rPr>
          <w:sz w:val="28"/>
          <w:szCs w:val="28"/>
        </w:rPr>
        <w:t>4.19. Если участник ЕГЭ по состоянию здоровья или другим объективным причинам не может завершить выполнение экзаменационной работы, то он может покинуть аудиторию. В этом случае он обращается к организатору, тот  приглашает члена ГЭК, и они составляют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дополнительный период.</w:t>
      </w:r>
    </w:p>
    <w:p w:rsidR="006B27B1" w:rsidRDefault="006B27B1" w:rsidP="006B27B1">
      <w:pPr>
        <w:widowControl w:val="0"/>
        <w:ind w:firstLine="709"/>
        <w:jc w:val="both"/>
        <w:rPr>
          <w:sz w:val="28"/>
          <w:szCs w:val="28"/>
        </w:rPr>
      </w:pPr>
      <w:r>
        <w:rPr>
          <w:sz w:val="28"/>
          <w:szCs w:val="28"/>
        </w:rPr>
        <w:t>4.20. За 30 минут и за 5 минут до окончания экзамена организаторы сообщают участникам ЕГЭ о времени завершения экзамена и напоминают о необходимости перенести ответы из черновиков и КИМ в экзаменационную работу.</w:t>
      </w:r>
    </w:p>
    <w:p w:rsidR="006B27B1" w:rsidRDefault="006B27B1" w:rsidP="006B27B1">
      <w:pPr>
        <w:widowControl w:val="0"/>
        <w:ind w:firstLine="709"/>
        <w:jc w:val="both"/>
        <w:rPr>
          <w:sz w:val="28"/>
          <w:szCs w:val="28"/>
        </w:rPr>
      </w:pPr>
      <w:r>
        <w:rPr>
          <w:sz w:val="28"/>
          <w:szCs w:val="28"/>
        </w:rPr>
        <w:t xml:space="preserve">По истечении времени экзамена организаторы объявляют об окончании экзамена и собирают экзаменационные материалы. </w:t>
      </w:r>
    </w:p>
    <w:p w:rsidR="006B27B1" w:rsidRDefault="006B27B1" w:rsidP="006B27B1">
      <w:pPr>
        <w:widowControl w:val="0"/>
        <w:ind w:firstLine="709"/>
        <w:jc w:val="both"/>
        <w:rPr>
          <w:sz w:val="28"/>
          <w:szCs w:val="28"/>
        </w:rPr>
      </w:pPr>
      <w:r>
        <w:rPr>
          <w:sz w:val="28"/>
          <w:szCs w:val="28"/>
        </w:rPr>
        <w:t>4.21. Участники ЕГЭ, завершившие выполнение экзаменационной работы до объявления об окончании экзамена, имеют право сдать ее организаторам и покинуть ППЭ.</w:t>
      </w:r>
    </w:p>
    <w:p w:rsidR="006B27B1" w:rsidRDefault="006B27B1" w:rsidP="006B27B1">
      <w:pPr>
        <w:keepNext/>
        <w:keepLines/>
        <w:numPr>
          <w:ilvl w:val="0"/>
          <w:numId w:val="1"/>
        </w:numPr>
        <w:jc w:val="center"/>
        <w:outlineLvl w:val="1"/>
        <w:rPr>
          <w:b/>
          <w:bCs/>
          <w:sz w:val="28"/>
          <w:szCs w:val="28"/>
        </w:rPr>
      </w:pPr>
      <w:r>
        <w:rPr>
          <w:b/>
          <w:bCs/>
          <w:sz w:val="28"/>
          <w:szCs w:val="28"/>
        </w:rPr>
        <w:t>Особенности проведения ЕГЭ для отдельных групп участников</w:t>
      </w:r>
      <w:bookmarkStart w:id="4" w:name="_Ref369009104"/>
      <w:r>
        <w:rPr>
          <w:b/>
          <w:bCs/>
          <w:sz w:val="28"/>
          <w:szCs w:val="28"/>
        </w:rPr>
        <w:t xml:space="preserve"> ЕГЭ</w:t>
      </w:r>
    </w:p>
    <w:p w:rsidR="006B27B1" w:rsidRDefault="006B27B1" w:rsidP="006B27B1">
      <w:pPr>
        <w:widowControl w:val="0"/>
        <w:ind w:firstLine="709"/>
        <w:jc w:val="both"/>
        <w:rPr>
          <w:color w:val="000000"/>
          <w:sz w:val="28"/>
          <w:szCs w:val="28"/>
        </w:rPr>
      </w:pPr>
      <w:r>
        <w:rPr>
          <w:sz w:val="28"/>
          <w:szCs w:val="28"/>
        </w:rPr>
        <w:t xml:space="preserve">5.1. Для участников ЕГЭ с ограниченными возможностями здоровья, детей-инвалидов и инвалидов, а также тех, кто обучался по состоянию </w:t>
      </w:r>
      <w:r>
        <w:rPr>
          <w:sz w:val="28"/>
          <w:szCs w:val="28"/>
        </w:rPr>
        <w:lastRenderedPageBreak/>
        <w:t>здоровья на дому, в образовательных</w:t>
      </w:r>
      <w:r>
        <w:rPr>
          <w:color w:val="000000"/>
          <w:sz w:val="28"/>
          <w:szCs w:val="28"/>
        </w:rPr>
        <w:t xml:space="preserve"> организациях, в которых проводятся необходимые лечебные, реабилитационные и оздоровительные мероприятия для нуждающихся в длительном лечении, ЕГЭ проводится в условиях, учитывающих состояние их здоровья</w:t>
      </w:r>
      <w:bookmarkEnd w:id="4"/>
      <w:r>
        <w:rPr>
          <w:color w:val="000000"/>
          <w:sz w:val="28"/>
          <w:szCs w:val="28"/>
        </w:rPr>
        <w:t>.</w:t>
      </w:r>
    </w:p>
    <w:p w:rsidR="006B27B1" w:rsidRDefault="006B27B1" w:rsidP="006B27B1">
      <w:pPr>
        <w:widowControl w:val="0"/>
        <w:ind w:firstLine="709"/>
        <w:jc w:val="both"/>
        <w:rPr>
          <w:color w:val="000000"/>
          <w:sz w:val="28"/>
          <w:szCs w:val="28"/>
        </w:rPr>
      </w:pPr>
      <w:r>
        <w:rPr>
          <w:color w:val="000000"/>
          <w:sz w:val="28"/>
          <w:szCs w:val="28"/>
        </w:rPr>
        <w:t xml:space="preserve">При проведении экзамена в аудитории вместе с участником </w:t>
      </w:r>
      <w:r>
        <w:rPr>
          <w:sz w:val="28"/>
          <w:szCs w:val="28"/>
        </w:rPr>
        <w:t xml:space="preserve">ЕГЭ с ограниченными возможностями здоровья </w:t>
      </w:r>
      <w:r>
        <w:rPr>
          <w:color w:val="000000"/>
          <w:sz w:val="28"/>
          <w:szCs w:val="28"/>
        </w:rPr>
        <w:t>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6B27B1" w:rsidRDefault="006B27B1" w:rsidP="006B27B1">
      <w:pPr>
        <w:widowControl w:val="0"/>
        <w:ind w:firstLine="709"/>
        <w:jc w:val="both"/>
        <w:rPr>
          <w:color w:val="000000"/>
          <w:sz w:val="28"/>
          <w:szCs w:val="28"/>
        </w:rPr>
      </w:pPr>
      <w:r>
        <w:rPr>
          <w:color w:val="000000"/>
          <w:sz w:val="28"/>
          <w:szCs w:val="28"/>
        </w:rPr>
        <w:t xml:space="preserve">Для участников </w:t>
      </w:r>
      <w:r>
        <w:rPr>
          <w:sz w:val="28"/>
          <w:szCs w:val="28"/>
        </w:rPr>
        <w:t>ЕГЭ</w:t>
      </w:r>
      <w:r>
        <w:rPr>
          <w:color w:val="000000"/>
          <w:sz w:val="28"/>
          <w:szCs w:val="28"/>
        </w:rPr>
        <w:t xml:space="preserve"> с ограниченными возможностями здоровья продолжительность экзамена увеличивается на 1,5 часа. </w:t>
      </w:r>
    </w:p>
    <w:p w:rsidR="006B27B1" w:rsidRDefault="006B27B1" w:rsidP="006B27B1">
      <w:pPr>
        <w:widowControl w:val="0"/>
        <w:ind w:firstLine="709"/>
        <w:jc w:val="both"/>
        <w:rPr>
          <w:color w:val="000000"/>
          <w:sz w:val="28"/>
          <w:szCs w:val="28"/>
        </w:rPr>
      </w:pPr>
      <w:r>
        <w:rPr>
          <w:color w:val="000000"/>
          <w:sz w:val="28"/>
          <w:szCs w:val="28"/>
        </w:rPr>
        <w:t>Участники ЕГЭ с ограниченными возможностями здоровья в процессе сдачи экзамена имеют право пользоваться необходимыми им техническими средствами.</w:t>
      </w:r>
    </w:p>
    <w:p w:rsidR="006B27B1" w:rsidRDefault="006B27B1" w:rsidP="006B27B1">
      <w:pPr>
        <w:widowControl w:val="0"/>
        <w:ind w:firstLine="709"/>
        <w:jc w:val="both"/>
        <w:rPr>
          <w:color w:val="000000"/>
          <w:sz w:val="28"/>
          <w:szCs w:val="28"/>
        </w:rPr>
      </w:pPr>
      <w:r>
        <w:rPr>
          <w:color w:val="000000"/>
          <w:sz w:val="28"/>
          <w:szCs w:val="28"/>
        </w:rPr>
        <w:t xml:space="preserve">Для глухих и слабослышащих участников </w:t>
      </w:r>
      <w:r>
        <w:rPr>
          <w:sz w:val="28"/>
          <w:szCs w:val="28"/>
        </w:rPr>
        <w:t>ЕГЭ</w:t>
      </w:r>
      <w:r>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Pr>
          <w:color w:val="000000"/>
          <w:sz w:val="28"/>
          <w:szCs w:val="28"/>
        </w:rPr>
        <w:t>ассистент-сурдопереводчик</w:t>
      </w:r>
      <w:proofErr w:type="spellEnd"/>
      <w:r>
        <w:rPr>
          <w:color w:val="000000"/>
          <w:sz w:val="28"/>
          <w:szCs w:val="28"/>
        </w:rPr>
        <w:t>.</w:t>
      </w:r>
    </w:p>
    <w:p w:rsidR="006B27B1" w:rsidRDefault="006B27B1" w:rsidP="006B27B1">
      <w:pPr>
        <w:autoSpaceDE w:val="0"/>
        <w:autoSpaceDN w:val="0"/>
        <w:adjustRightInd w:val="0"/>
        <w:ind w:firstLine="709"/>
        <w:jc w:val="both"/>
        <w:rPr>
          <w:color w:val="000000"/>
          <w:sz w:val="28"/>
          <w:szCs w:val="28"/>
        </w:rPr>
      </w:pPr>
      <w:r>
        <w:rPr>
          <w:color w:val="000000"/>
          <w:sz w:val="28"/>
          <w:szCs w:val="28"/>
        </w:rPr>
        <w:t xml:space="preserve">Для слепых участников </w:t>
      </w:r>
      <w:r>
        <w:rPr>
          <w:sz w:val="28"/>
          <w:szCs w:val="28"/>
        </w:rPr>
        <w:t xml:space="preserve">ЕГЭ </w:t>
      </w:r>
      <w:r>
        <w:rPr>
          <w:color w:val="000000"/>
          <w:sz w:val="28"/>
          <w:szCs w:val="28"/>
        </w:rPr>
        <w:t xml:space="preserve">экзаменационные материалы </w:t>
      </w:r>
      <w:r>
        <w:rPr>
          <w:sz w:val="28"/>
          <w:szCs w:val="28"/>
        </w:rPr>
        <w:t>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письменная экзаменационная работа выполняется рельефно-точечным шрифтом Брайля или на компьютере со специализированным программным обеспечением для слепых.</w:t>
      </w:r>
    </w:p>
    <w:p w:rsidR="006B27B1" w:rsidRDefault="006B27B1" w:rsidP="006B27B1">
      <w:pPr>
        <w:widowControl w:val="0"/>
        <w:ind w:firstLine="709"/>
        <w:jc w:val="both"/>
      </w:pPr>
      <w:r>
        <w:rPr>
          <w:color w:val="000000"/>
          <w:sz w:val="28"/>
          <w:szCs w:val="28"/>
        </w:rPr>
        <w:t>Для слабовидящих участников</w:t>
      </w:r>
      <w:r>
        <w:rPr>
          <w:sz w:val="28"/>
          <w:szCs w:val="28"/>
        </w:rPr>
        <w:t xml:space="preserve"> ЕГЭ</w:t>
      </w:r>
      <w:r>
        <w:rPr>
          <w:color w:val="000000"/>
          <w:sz w:val="28"/>
          <w:szCs w:val="28"/>
        </w:rPr>
        <w:t xml:space="preserve">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B27B1" w:rsidRDefault="006B27B1" w:rsidP="006B27B1">
      <w:pPr>
        <w:widowControl w:val="0"/>
        <w:ind w:firstLine="709"/>
        <w:jc w:val="both"/>
        <w:rPr>
          <w:color w:val="000000"/>
          <w:sz w:val="28"/>
          <w:szCs w:val="28"/>
        </w:rPr>
      </w:pPr>
      <w:r>
        <w:rPr>
          <w:color w:val="000000"/>
          <w:sz w:val="28"/>
          <w:szCs w:val="28"/>
        </w:rPr>
        <w:t xml:space="preserve">Участники </w:t>
      </w:r>
      <w:r>
        <w:rPr>
          <w:sz w:val="28"/>
          <w:szCs w:val="28"/>
        </w:rPr>
        <w:t xml:space="preserve">ЕГЭ </w:t>
      </w:r>
      <w:r>
        <w:rPr>
          <w:color w:val="000000"/>
          <w:sz w:val="28"/>
          <w:szCs w:val="28"/>
        </w:rPr>
        <w:t>с нарушением опорно-двигательного аппарата п</w:t>
      </w:r>
      <w:r>
        <w:rPr>
          <w:sz w:val="28"/>
          <w:szCs w:val="28"/>
        </w:rPr>
        <w:t>исьменную экзаменационную работу могут выполнять на компьютере со специализированным программным обеспечением.</w:t>
      </w:r>
    </w:p>
    <w:p w:rsidR="006B27B1" w:rsidRDefault="006B27B1" w:rsidP="006B27B1">
      <w:pPr>
        <w:widowControl w:val="0"/>
        <w:ind w:firstLine="709"/>
        <w:jc w:val="both"/>
        <w:rPr>
          <w:color w:val="000000"/>
          <w:sz w:val="28"/>
          <w:szCs w:val="28"/>
        </w:rPr>
      </w:pPr>
      <w:r>
        <w:rPr>
          <w:color w:val="000000"/>
          <w:sz w:val="28"/>
          <w:szCs w:val="28"/>
        </w:rPr>
        <w:t xml:space="preserve">Во время проведения экзамена для участников </w:t>
      </w:r>
      <w:r>
        <w:rPr>
          <w:sz w:val="28"/>
          <w:szCs w:val="28"/>
        </w:rPr>
        <w:t xml:space="preserve">ЕГЭ с </w:t>
      </w:r>
      <w:r>
        <w:rPr>
          <w:color w:val="000000"/>
          <w:sz w:val="28"/>
          <w:szCs w:val="28"/>
        </w:rPr>
        <w:t>ограниченными возможностями здоровья организуются питание и перерывы для проведения необходимых медико-профилактических процедур.</w:t>
      </w:r>
    </w:p>
    <w:p w:rsidR="006B27B1" w:rsidRDefault="006B27B1" w:rsidP="006B27B1">
      <w:pPr>
        <w:widowControl w:val="0"/>
        <w:ind w:firstLine="709"/>
        <w:jc w:val="both"/>
        <w:rPr>
          <w:color w:val="000000"/>
          <w:sz w:val="28"/>
          <w:szCs w:val="28"/>
        </w:rPr>
      </w:pPr>
      <w:r>
        <w:rPr>
          <w:sz w:val="28"/>
          <w:szCs w:val="28"/>
        </w:rPr>
        <w:t>Для лиц, по медицинским показаниям не имеющих возможности прийти в ППЭ, экзамен может быть организован на дому.</w:t>
      </w:r>
    </w:p>
    <w:p w:rsidR="006B27B1" w:rsidRDefault="006B27B1" w:rsidP="006B27B1">
      <w:pPr>
        <w:widowControl w:val="0"/>
        <w:numPr>
          <w:ilvl w:val="1"/>
          <w:numId w:val="2"/>
        </w:numPr>
        <w:ind w:left="0" w:firstLine="709"/>
        <w:jc w:val="both"/>
        <w:rPr>
          <w:color w:val="000000"/>
          <w:sz w:val="28"/>
          <w:szCs w:val="28"/>
        </w:rPr>
      </w:pPr>
      <w:r>
        <w:rPr>
          <w:color w:val="000000"/>
          <w:sz w:val="28"/>
          <w:szCs w:val="28"/>
        </w:rPr>
        <w:t xml:space="preserve">Для обучающихся </w:t>
      </w:r>
      <w:r>
        <w:rPr>
          <w:sz w:val="28"/>
          <w:szCs w:val="28"/>
        </w:rPr>
        <w:t>специальных учебно-воспитательных учреждений открытого и закрытого типов, а также учреждений, исполняющих наказание в</w:t>
      </w:r>
      <w:r>
        <w:rPr>
          <w:color w:val="000000"/>
          <w:sz w:val="28"/>
          <w:szCs w:val="28"/>
        </w:rPr>
        <w:t xml:space="preserve"> виде лишения свободы, экзамены  организуются с учетом специальных условий. </w:t>
      </w:r>
    </w:p>
    <w:p w:rsidR="006B27B1" w:rsidRDefault="006B27B1" w:rsidP="006B27B1">
      <w:pPr>
        <w:keepNext/>
        <w:keepLines/>
        <w:numPr>
          <w:ilvl w:val="0"/>
          <w:numId w:val="1"/>
        </w:numPr>
        <w:jc w:val="center"/>
        <w:outlineLvl w:val="1"/>
        <w:rPr>
          <w:b/>
          <w:bCs/>
          <w:sz w:val="28"/>
          <w:szCs w:val="28"/>
        </w:rPr>
      </w:pPr>
      <w:r>
        <w:rPr>
          <w:b/>
          <w:bCs/>
          <w:sz w:val="28"/>
          <w:szCs w:val="28"/>
        </w:rPr>
        <w:lastRenderedPageBreak/>
        <w:t>Результаты ЕГЭ, ознакомление участников ЕГЭ с результатами экзаменов и условия повторного допуска к сдаче экзаменов в текущем году</w:t>
      </w:r>
    </w:p>
    <w:p w:rsidR="006B27B1" w:rsidRDefault="006B27B1" w:rsidP="006B27B1">
      <w:pPr>
        <w:autoSpaceDE w:val="0"/>
        <w:autoSpaceDN w:val="0"/>
        <w:adjustRightInd w:val="0"/>
        <w:ind w:firstLine="709"/>
        <w:jc w:val="both"/>
        <w:rPr>
          <w:sz w:val="28"/>
          <w:szCs w:val="28"/>
        </w:rPr>
      </w:pPr>
      <w:r>
        <w:rPr>
          <w:sz w:val="28"/>
          <w:szCs w:val="28"/>
        </w:rPr>
        <w:t>6.1. Результаты ЕГЭ поступают в федеральную информационную систему и доступны вузам для ознакомления и учета при подаче заявления абитуриентом.</w:t>
      </w:r>
    </w:p>
    <w:p w:rsidR="006B27B1" w:rsidRDefault="006B27B1" w:rsidP="006B27B1">
      <w:pPr>
        <w:autoSpaceDE w:val="0"/>
        <w:autoSpaceDN w:val="0"/>
        <w:adjustRightInd w:val="0"/>
        <w:ind w:firstLine="709"/>
        <w:jc w:val="both"/>
        <w:rPr>
          <w:sz w:val="28"/>
          <w:szCs w:val="28"/>
        </w:rPr>
      </w:pPr>
      <w:r>
        <w:rPr>
          <w:sz w:val="28"/>
          <w:szCs w:val="28"/>
        </w:rPr>
        <w:t>6.2. Результаты ЕГЭ действительны в течение 4х (четырех) лет.</w:t>
      </w:r>
    </w:p>
    <w:p w:rsidR="006B27B1" w:rsidRDefault="006B27B1" w:rsidP="006B27B1">
      <w:pPr>
        <w:autoSpaceDE w:val="0"/>
        <w:autoSpaceDN w:val="0"/>
        <w:adjustRightInd w:val="0"/>
        <w:ind w:firstLine="709"/>
        <w:jc w:val="both"/>
        <w:rPr>
          <w:sz w:val="28"/>
          <w:szCs w:val="28"/>
        </w:rPr>
      </w:pPr>
      <w:r>
        <w:rPr>
          <w:sz w:val="28"/>
          <w:szCs w:val="28"/>
        </w:rPr>
        <w:t>6.3. После утверждения результаты ЕГЭ передаются в организации, осуществляющие образовательную деятельность, а вмета регистрации на сдачу ЕГЭ для ознакомления обучающихся, выпускников прошлых лет с полученными ими результатами ЕГЭ.</w:t>
      </w:r>
    </w:p>
    <w:p w:rsidR="006B27B1" w:rsidRDefault="006B27B1" w:rsidP="006B27B1">
      <w:pPr>
        <w:autoSpaceDE w:val="0"/>
        <w:autoSpaceDN w:val="0"/>
        <w:adjustRightInd w:val="0"/>
        <w:ind w:firstLine="709"/>
        <w:jc w:val="both"/>
        <w:rPr>
          <w:sz w:val="28"/>
          <w:szCs w:val="28"/>
        </w:rPr>
      </w:pPr>
      <w:r>
        <w:rPr>
          <w:sz w:val="28"/>
          <w:szCs w:val="28"/>
        </w:rPr>
        <w:t xml:space="preserve">Ознакомление обучающихся, выпускников прошлых лет с полученными ими результатами ЕГЭ по учебному предмету осуществляется не позднее трех рабочих дней со дня их утверждения председателем ГЭК. </w:t>
      </w:r>
    </w:p>
    <w:p w:rsidR="006B27B1" w:rsidRDefault="006B27B1" w:rsidP="006B27B1">
      <w:pPr>
        <w:autoSpaceDE w:val="0"/>
        <w:autoSpaceDN w:val="0"/>
        <w:adjustRightInd w:val="0"/>
        <w:spacing w:line="276" w:lineRule="auto"/>
        <w:ind w:firstLine="709"/>
        <w:jc w:val="both"/>
        <w:rPr>
          <w:sz w:val="28"/>
          <w:szCs w:val="28"/>
        </w:rPr>
      </w:pPr>
      <w:r>
        <w:rPr>
          <w:sz w:val="28"/>
          <w:szCs w:val="28"/>
        </w:rPr>
        <w:t xml:space="preserve">Результаты экзамена участники ЕГЭ могут узнать на портале государственных и муниципальных услуг (функций) города Москвы </w:t>
      </w:r>
      <w:hyperlink r:id="rId11" w:history="1">
        <w:r w:rsidRPr="000F30D0">
          <w:rPr>
            <w:rStyle w:val="a4"/>
            <w:sz w:val="28"/>
            <w:szCs w:val="28"/>
            <w:lang w:val="en-US"/>
          </w:rPr>
          <w:t>http</w:t>
        </w:r>
        <w:r w:rsidRPr="000F30D0">
          <w:rPr>
            <w:rStyle w:val="a4"/>
            <w:sz w:val="28"/>
            <w:szCs w:val="28"/>
          </w:rPr>
          <w:t>://</w:t>
        </w:r>
        <w:proofErr w:type="spellStart"/>
        <w:r w:rsidRPr="000F30D0">
          <w:rPr>
            <w:rStyle w:val="a4"/>
            <w:sz w:val="28"/>
            <w:szCs w:val="28"/>
            <w:lang w:val="en-US"/>
          </w:rPr>
          <w:t>pgu</w:t>
        </w:r>
        <w:proofErr w:type="spellEnd"/>
        <w:r w:rsidRPr="000F30D0">
          <w:rPr>
            <w:rStyle w:val="a4"/>
            <w:sz w:val="28"/>
            <w:szCs w:val="28"/>
          </w:rPr>
          <w:t>.</w:t>
        </w:r>
        <w:proofErr w:type="spellStart"/>
        <w:r w:rsidRPr="000F30D0">
          <w:rPr>
            <w:rStyle w:val="a4"/>
            <w:sz w:val="28"/>
            <w:szCs w:val="28"/>
            <w:lang w:val="en-US"/>
          </w:rPr>
          <w:t>mos</w:t>
        </w:r>
        <w:proofErr w:type="spellEnd"/>
        <w:r w:rsidRPr="000F30D0">
          <w:rPr>
            <w:rStyle w:val="a4"/>
            <w:sz w:val="28"/>
            <w:szCs w:val="28"/>
          </w:rPr>
          <w:t>.</w:t>
        </w:r>
        <w:proofErr w:type="spellStart"/>
        <w:r w:rsidRPr="000F30D0">
          <w:rPr>
            <w:rStyle w:val="a4"/>
            <w:sz w:val="28"/>
            <w:szCs w:val="28"/>
            <w:lang w:val="en-US"/>
          </w:rPr>
          <w:t>ru</w:t>
        </w:r>
        <w:proofErr w:type="spellEnd"/>
      </w:hyperlink>
      <w:r w:rsidRPr="000F30D0">
        <w:rPr>
          <w:sz w:val="28"/>
          <w:szCs w:val="28"/>
        </w:rPr>
        <w:t>.</w:t>
      </w:r>
    </w:p>
    <w:p w:rsidR="006B27B1" w:rsidRDefault="006B27B1" w:rsidP="006B27B1">
      <w:pPr>
        <w:autoSpaceDE w:val="0"/>
        <w:autoSpaceDN w:val="0"/>
        <w:adjustRightInd w:val="0"/>
        <w:ind w:firstLine="709"/>
        <w:jc w:val="both"/>
        <w:rPr>
          <w:sz w:val="28"/>
          <w:szCs w:val="28"/>
        </w:rPr>
      </w:pPr>
      <w:r>
        <w:rPr>
          <w:sz w:val="28"/>
          <w:szCs w:val="28"/>
        </w:rPr>
        <w:t xml:space="preserve">6.4. </w:t>
      </w:r>
      <w:r>
        <w:rPr>
          <w:color w:val="000000"/>
          <w:sz w:val="28"/>
          <w:szCs w:val="28"/>
        </w:rPr>
        <w:t xml:space="preserve">Результаты ЕГЭ признаются удовлетворительными в случае, если обучающийся по обязательным учебным </w:t>
      </w:r>
      <w:r>
        <w:rPr>
          <w:sz w:val="28"/>
          <w:szCs w:val="28"/>
        </w:rPr>
        <w:t>предметам</w:t>
      </w:r>
      <w:r>
        <w:rPr>
          <w:color w:val="000000"/>
          <w:sz w:val="28"/>
          <w:szCs w:val="28"/>
        </w:rPr>
        <w:t xml:space="preserve"> при сдаче ЕГЭ набрал количество баллов не ниже минимального, определяемого </w:t>
      </w:r>
      <w:proofErr w:type="spellStart"/>
      <w:r>
        <w:rPr>
          <w:color w:val="000000"/>
          <w:sz w:val="28"/>
          <w:szCs w:val="28"/>
        </w:rPr>
        <w:t>Рособрнадзором</w:t>
      </w:r>
      <w:proofErr w:type="spellEnd"/>
      <w:r>
        <w:rPr>
          <w:sz w:val="28"/>
          <w:szCs w:val="28"/>
        </w:rPr>
        <w:t>.</w:t>
      </w:r>
    </w:p>
    <w:p w:rsidR="006B27B1" w:rsidRDefault="00C43F47" w:rsidP="006B27B1">
      <w:pPr>
        <w:autoSpaceDE w:val="0"/>
        <w:autoSpaceDN w:val="0"/>
        <w:adjustRightInd w:val="0"/>
        <w:ind w:firstLine="709"/>
        <w:jc w:val="both"/>
        <w:rPr>
          <w:sz w:val="28"/>
          <w:szCs w:val="28"/>
        </w:rPr>
      </w:pPr>
      <w:hyperlink r:id="rId12" w:history="1">
        <w:r w:rsidR="006B27B1">
          <w:rPr>
            <w:rStyle w:val="a4"/>
            <w:color w:val="auto"/>
            <w:sz w:val="28"/>
            <w:szCs w:val="28"/>
            <w:u w:val="none"/>
          </w:rPr>
          <w:t>Установлено минимальное количество баллов</w:t>
        </w:r>
      </w:hyperlink>
      <w:r w:rsidR="006B27B1">
        <w:rPr>
          <w:sz w:val="28"/>
          <w:szCs w:val="28"/>
        </w:rPr>
        <w:t> в следующих значениях:</w:t>
      </w:r>
    </w:p>
    <w:p w:rsidR="006B27B1" w:rsidRDefault="006B27B1" w:rsidP="006B27B1">
      <w:pPr>
        <w:autoSpaceDE w:val="0"/>
        <w:autoSpaceDN w:val="0"/>
        <w:adjustRightInd w:val="0"/>
        <w:ind w:firstLine="709"/>
        <w:jc w:val="both"/>
        <w:rPr>
          <w:sz w:val="28"/>
          <w:szCs w:val="28"/>
        </w:rPr>
      </w:pPr>
      <w:r>
        <w:rPr>
          <w:sz w:val="28"/>
          <w:szCs w:val="28"/>
        </w:rPr>
        <w:t>русский язык – 36 баллов,</w:t>
      </w:r>
    </w:p>
    <w:p w:rsidR="006B27B1" w:rsidRDefault="006B27B1" w:rsidP="006B27B1">
      <w:pPr>
        <w:autoSpaceDE w:val="0"/>
        <w:autoSpaceDN w:val="0"/>
        <w:adjustRightInd w:val="0"/>
        <w:ind w:firstLine="709"/>
        <w:jc w:val="both"/>
        <w:rPr>
          <w:sz w:val="28"/>
          <w:szCs w:val="28"/>
        </w:rPr>
      </w:pPr>
      <w:r>
        <w:rPr>
          <w:sz w:val="28"/>
          <w:szCs w:val="28"/>
        </w:rPr>
        <w:t>математика – 24 балла,</w:t>
      </w:r>
    </w:p>
    <w:p w:rsidR="006B27B1" w:rsidRDefault="006B27B1" w:rsidP="006B27B1">
      <w:pPr>
        <w:autoSpaceDE w:val="0"/>
        <w:autoSpaceDN w:val="0"/>
        <w:adjustRightInd w:val="0"/>
        <w:ind w:firstLine="709"/>
        <w:jc w:val="both"/>
        <w:rPr>
          <w:sz w:val="28"/>
          <w:szCs w:val="28"/>
        </w:rPr>
      </w:pPr>
      <w:r>
        <w:rPr>
          <w:sz w:val="28"/>
          <w:szCs w:val="28"/>
        </w:rPr>
        <w:t>обществознание – 39 баллов,</w:t>
      </w:r>
    </w:p>
    <w:p w:rsidR="006B27B1" w:rsidRDefault="006B27B1" w:rsidP="006B27B1">
      <w:pPr>
        <w:autoSpaceDE w:val="0"/>
        <w:autoSpaceDN w:val="0"/>
        <w:adjustRightInd w:val="0"/>
        <w:ind w:firstLine="709"/>
        <w:jc w:val="both"/>
        <w:rPr>
          <w:sz w:val="28"/>
          <w:szCs w:val="28"/>
        </w:rPr>
      </w:pPr>
      <w:r>
        <w:rPr>
          <w:sz w:val="28"/>
          <w:szCs w:val="28"/>
        </w:rPr>
        <w:t>физика – 36 баллов,</w:t>
      </w:r>
    </w:p>
    <w:p w:rsidR="006B27B1" w:rsidRDefault="006B27B1" w:rsidP="006B27B1">
      <w:pPr>
        <w:autoSpaceDE w:val="0"/>
        <w:autoSpaceDN w:val="0"/>
        <w:adjustRightInd w:val="0"/>
        <w:ind w:firstLine="709"/>
        <w:jc w:val="both"/>
        <w:rPr>
          <w:sz w:val="28"/>
          <w:szCs w:val="28"/>
        </w:rPr>
      </w:pPr>
      <w:r>
        <w:rPr>
          <w:sz w:val="28"/>
          <w:szCs w:val="28"/>
        </w:rPr>
        <w:t>химия – 36 баллов,</w:t>
      </w:r>
    </w:p>
    <w:p w:rsidR="006B27B1" w:rsidRDefault="006B27B1" w:rsidP="006B27B1">
      <w:pPr>
        <w:autoSpaceDE w:val="0"/>
        <w:autoSpaceDN w:val="0"/>
        <w:adjustRightInd w:val="0"/>
        <w:ind w:firstLine="709"/>
        <w:jc w:val="both"/>
        <w:rPr>
          <w:sz w:val="28"/>
          <w:szCs w:val="28"/>
        </w:rPr>
      </w:pPr>
      <w:r>
        <w:rPr>
          <w:sz w:val="28"/>
          <w:szCs w:val="28"/>
        </w:rPr>
        <w:t xml:space="preserve">история – 32 балла, </w:t>
      </w:r>
    </w:p>
    <w:p w:rsidR="006B27B1" w:rsidRDefault="006B27B1" w:rsidP="006B27B1">
      <w:pPr>
        <w:autoSpaceDE w:val="0"/>
        <w:autoSpaceDN w:val="0"/>
        <w:adjustRightInd w:val="0"/>
        <w:ind w:firstLine="709"/>
        <w:jc w:val="both"/>
        <w:rPr>
          <w:sz w:val="28"/>
          <w:szCs w:val="28"/>
        </w:rPr>
      </w:pPr>
      <w:r>
        <w:rPr>
          <w:sz w:val="28"/>
          <w:szCs w:val="28"/>
        </w:rPr>
        <w:t>информатика и ИКТ – 40 баллов,</w:t>
      </w:r>
    </w:p>
    <w:p w:rsidR="006B27B1" w:rsidRDefault="006B27B1" w:rsidP="006B27B1">
      <w:pPr>
        <w:autoSpaceDE w:val="0"/>
        <w:autoSpaceDN w:val="0"/>
        <w:adjustRightInd w:val="0"/>
        <w:ind w:firstLine="709"/>
        <w:jc w:val="both"/>
        <w:rPr>
          <w:sz w:val="28"/>
          <w:szCs w:val="28"/>
        </w:rPr>
      </w:pPr>
      <w:r>
        <w:rPr>
          <w:sz w:val="28"/>
          <w:szCs w:val="28"/>
        </w:rPr>
        <w:t xml:space="preserve">география – 37 баллов, </w:t>
      </w:r>
    </w:p>
    <w:p w:rsidR="006B27B1" w:rsidRDefault="006B27B1" w:rsidP="006B27B1">
      <w:pPr>
        <w:autoSpaceDE w:val="0"/>
        <w:autoSpaceDN w:val="0"/>
        <w:adjustRightInd w:val="0"/>
        <w:ind w:firstLine="709"/>
        <w:jc w:val="both"/>
        <w:rPr>
          <w:sz w:val="28"/>
          <w:szCs w:val="28"/>
        </w:rPr>
      </w:pPr>
      <w:r>
        <w:rPr>
          <w:sz w:val="28"/>
          <w:szCs w:val="28"/>
        </w:rPr>
        <w:t>биология – 36 баллов,</w:t>
      </w:r>
    </w:p>
    <w:p w:rsidR="006B27B1" w:rsidRDefault="006B27B1" w:rsidP="006B27B1">
      <w:pPr>
        <w:autoSpaceDE w:val="0"/>
        <w:autoSpaceDN w:val="0"/>
        <w:adjustRightInd w:val="0"/>
        <w:ind w:firstLine="709"/>
        <w:jc w:val="both"/>
        <w:rPr>
          <w:sz w:val="28"/>
          <w:szCs w:val="28"/>
        </w:rPr>
      </w:pPr>
      <w:r>
        <w:rPr>
          <w:sz w:val="28"/>
          <w:szCs w:val="28"/>
        </w:rPr>
        <w:t>литература – 32 балла,</w:t>
      </w:r>
    </w:p>
    <w:p w:rsidR="006B27B1" w:rsidRDefault="006B27B1" w:rsidP="006B27B1">
      <w:pPr>
        <w:autoSpaceDE w:val="0"/>
        <w:autoSpaceDN w:val="0"/>
        <w:adjustRightInd w:val="0"/>
        <w:ind w:firstLine="709"/>
        <w:jc w:val="both"/>
        <w:rPr>
          <w:sz w:val="28"/>
          <w:szCs w:val="28"/>
        </w:rPr>
      </w:pPr>
      <w:r>
        <w:rPr>
          <w:sz w:val="28"/>
          <w:szCs w:val="28"/>
        </w:rPr>
        <w:t xml:space="preserve">иностранный язык – 20 баллов.  </w:t>
      </w:r>
    </w:p>
    <w:p w:rsidR="006B27B1" w:rsidRDefault="006B27B1" w:rsidP="006B27B1">
      <w:pPr>
        <w:autoSpaceDE w:val="0"/>
        <w:autoSpaceDN w:val="0"/>
        <w:adjustRightInd w:val="0"/>
        <w:ind w:firstLine="709"/>
        <w:jc w:val="both"/>
        <w:rPr>
          <w:sz w:val="28"/>
          <w:szCs w:val="28"/>
        </w:rPr>
      </w:pPr>
      <w:r>
        <w:rPr>
          <w:sz w:val="28"/>
          <w:szCs w:val="28"/>
        </w:rPr>
        <w:t>6.5. По решению председателя ГЭК повторно допускаются к сдаче экзаменов в текущем году по соответствующему общеобразовательному предмету</w:t>
      </w:r>
    </w:p>
    <w:p w:rsidR="006B27B1" w:rsidRDefault="006B27B1" w:rsidP="006B27B1">
      <w:pPr>
        <w:widowControl w:val="0"/>
        <w:ind w:firstLine="709"/>
        <w:jc w:val="both"/>
        <w:rPr>
          <w:color w:val="000000"/>
          <w:sz w:val="28"/>
          <w:szCs w:val="28"/>
        </w:rPr>
      </w:pPr>
      <w:proofErr w:type="gramStart"/>
      <w:r>
        <w:rPr>
          <w:color w:val="000000"/>
          <w:sz w:val="28"/>
          <w:szCs w:val="28"/>
        </w:rPr>
        <w:t>обучающиеся</w:t>
      </w:r>
      <w:proofErr w:type="gramEnd"/>
      <w:r>
        <w:rPr>
          <w:color w:val="000000"/>
          <w:sz w:val="28"/>
          <w:szCs w:val="28"/>
        </w:rPr>
        <w:t>, получившие неудовлетворительный результат (не набравшие минимальный балл) по русскому языку или математике.</w:t>
      </w:r>
    </w:p>
    <w:p w:rsidR="006B27B1" w:rsidRDefault="006B27B1" w:rsidP="006B27B1">
      <w:pPr>
        <w:widowControl w:val="0"/>
        <w:ind w:firstLine="709"/>
        <w:jc w:val="both"/>
        <w:rPr>
          <w:color w:val="000000"/>
          <w:sz w:val="28"/>
          <w:szCs w:val="28"/>
        </w:rPr>
      </w:pPr>
      <w:r>
        <w:rPr>
          <w:sz w:val="28"/>
          <w:szCs w:val="28"/>
        </w:rPr>
        <w:t xml:space="preserve">участники ЕГЭ, </w:t>
      </w:r>
      <w:r>
        <w:rPr>
          <w:color w:val="000000"/>
          <w:sz w:val="28"/>
          <w:szCs w:val="28"/>
        </w:rPr>
        <w:t>не явившиеся на экзамены по уважительным причинам (болезнь или иные обстоятельства, подтвержденные документально);</w:t>
      </w:r>
    </w:p>
    <w:p w:rsidR="006B27B1" w:rsidRDefault="006B27B1" w:rsidP="006B27B1">
      <w:pPr>
        <w:widowControl w:val="0"/>
        <w:ind w:firstLine="709"/>
        <w:jc w:val="both"/>
        <w:rPr>
          <w:color w:val="000000"/>
          <w:sz w:val="28"/>
          <w:szCs w:val="28"/>
        </w:rPr>
      </w:pPr>
      <w:r>
        <w:rPr>
          <w:sz w:val="28"/>
          <w:szCs w:val="28"/>
        </w:rPr>
        <w:t xml:space="preserve">участники ЕГЭ, </w:t>
      </w:r>
      <w:r>
        <w:rPr>
          <w:color w:val="000000"/>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B27B1" w:rsidRDefault="006B27B1" w:rsidP="006B27B1">
      <w:pPr>
        <w:widowControl w:val="0"/>
        <w:ind w:firstLine="709"/>
        <w:jc w:val="both"/>
        <w:rPr>
          <w:color w:val="000000"/>
          <w:sz w:val="28"/>
          <w:szCs w:val="28"/>
        </w:rPr>
      </w:pPr>
      <w:r>
        <w:rPr>
          <w:sz w:val="28"/>
          <w:szCs w:val="28"/>
        </w:rPr>
        <w:t xml:space="preserve">участники ЕГЭ, </w:t>
      </w:r>
      <w:r>
        <w:rPr>
          <w:color w:val="000000"/>
          <w:sz w:val="28"/>
          <w:szCs w:val="28"/>
        </w:rPr>
        <w:t>которым конфликтная комиссия удовлетворила апелляцию о нарушении установленного порядка проведения ЕГЭ;</w:t>
      </w:r>
    </w:p>
    <w:p w:rsidR="006B27B1" w:rsidRDefault="006B27B1" w:rsidP="006B27B1">
      <w:pPr>
        <w:widowControl w:val="0"/>
        <w:ind w:firstLine="709"/>
        <w:jc w:val="both"/>
        <w:rPr>
          <w:sz w:val="28"/>
          <w:szCs w:val="28"/>
        </w:rPr>
      </w:pPr>
      <w:r>
        <w:rPr>
          <w:sz w:val="28"/>
          <w:szCs w:val="28"/>
        </w:rPr>
        <w:lastRenderedPageBreak/>
        <w:t>участники ЕГЭ, чьи результаты были аннулированы решением конфликтной комиссии по итогам рассмотрения апелляции о нарушении установленного порядка проведения ЕГЭ, за исключением участников, нарушивших установленный порядок проведения ЕГЭ.</w:t>
      </w:r>
    </w:p>
    <w:p w:rsidR="006B27B1" w:rsidRDefault="006B27B1" w:rsidP="006B27B1">
      <w:pPr>
        <w:widowControl w:val="0"/>
        <w:ind w:firstLine="709"/>
        <w:jc w:val="both"/>
        <w:rPr>
          <w:sz w:val="28"/>
          <w:szCs w:val="28"/>
        </w:rPr>
      </w:pPr>
      <w:r>
        <w:rPr>
          <w:sz w:val="28"/>
          <w:szCs w:val="28"/>
        </w:rPr>
        <w:t xml:space="preserve">6.6. Участники, нарушившие установленный порядок проведения ЕГЭ, в том числе удаленные с экзамена, повторно к сдаче экзаменов в текущем году по соответствующим общеобразовательным предметам не допускаются. </w:t>
      </w:r>
    </w:p>
    <w:p w:rsidR="006B27B1" w:rsidRDefault="006B27B1" w:rsidP="006B27B1">
      <w:pPr>
        <w:keepNext/>
        <w:keepLines/>
        <w:numPr>
          <w:ilvl w:val="0"/>
          <w:numId w:val="1"/>
        </w:numPr>
        <w:jc w:val="center"/>
        <w:outlineLvl w:val="1"/>
        <w:rPr>
          <w:b/>
          <w:bCs/>
          <w:sz w:val="28"/>
          <w:szCs w:val="28"/>
        </w:rPr>
      </w:pPr>
      <w:r>
        <w:rPr>
          <w:b/>
          <w:bCs/>
          <w:sz w:val="28"/>
          <w:szCs w:val="28"/>
        </w:rPr>
        <w:t>Прием и рассмотрение апелляций</w:t>
      </w:r>
    </w:p>
    <w:p w:rsidR="006B27B1" w:rsidRDefault="006B27B1" w:rsidP="006B27B1">
      <w:pPr>
        <w:numPr>
          <w:ilvl w:val="1"/>
          <w:numId w:val="3"/>
        </w:numPr>
        <w:autoSpaceDE w:val="0"/>
        <w:autoSpaceDN w:val="0"/>
        <w:adjustRightInd w:val="0"/>
        <w:ind w:left="0" w:firstLine="709"/>
        <w:jc w:val="both"/>
        <w:rPr>
          <w:sz w:val="28"/>
          <w:szCs w:val="28"/>
        </w:rPr>
      </w:pPr>
      <w:r>
        <w:rPr>
          <w:sz w:val="28"/>
          <w:szCs w:val="28"/>
        </w:rPr>
        <w:t>Для соблюдения правил проведения ЕГЭ и обеспечения права на объективное оценивание экзаменационных работ участникам ЕГЭ предоставляется право подать в конфликтную комиссию апелляцию о нарушении установленного порядка проведения ЕГЭ и (или) о несогласии с выставленными баллами.</w:t>
      </w:r>
    </w:p>
    <w:p w:rsidR="006B27B1" w:rsidRDefault="006B27B1" w:rsidP="006B27B1">
      <w:pPr>
        <w:numPr>
          <w:ilvl w:val="1"/>
          <w:numId w:val="3"/>
        </w:numPr>
        <w:autoSpaceDE w:val="0"/>
        <w:autoSpaceDN w:val="0"/>
        <w:adjustRightInd w:val="0"/>
        <w:ind w:left="0" w:firstLine="709"/>
        <w:jc w:val="both"/>
        <w:rPr>
          <w:sz w:val="28"/>
          <w:szCs w:val="28"/>
        </w:rPr>
      </w:pPr>
      <w:r>
        <w:rPr>
          <w:sz w:val="28"/>
          <w:szCs w:val="28"/>
        </w:rPr>
        <w:t>Конфликтная комиссия не рассматривает апелляции по вопросам содержания и структуры заданий по общеобразовательным предметам, а также по вопросам, связанным с нарушением участником ЕГЭ требований к оформлению экзаменационной работы.</w:t>
      </w:r>
    </w:p>
    <w:p w:rsidR="006B27B1" w:rsidRDefault="006B27B1" w:rsidP="006B27B1">
      <w:pPr>
        <w:numPr>
          <w:ilvl w:val="1"/>
          <w:numId w:val="3"/>
        </w:numPr>
        <w:autoSpaceDE w:val="0"/>
        <w:autoSpaceDN w:val="0"/>
        <w:adjustRightInd w:val="0"/>
        <w:ind w:left="0" w:firstLine="709"/>
        <w:jc w:val="both"/>
        <w:rPr>
          <w:sz w:val="28"/>
          <w:szCs w:val="28"/>
        </w:rPr>
      </w:pPr>
      <w:r>
        <w:rPr>
          <w:sz w:val="28"/>
          <w:szCs w:val="28"/>
        </w:rPr>
        <w:t>Участник ЕГЭ и (или) его родители (законные представители) при желании могут присутствовать при рассмотрении апелляции.</w:t>
      </w:r>
    </w:p>
    <w:p w:rsidR="006B27B1" w:rsidRDefault="006B27B1" w:rsidP="006B27B1">
      <w:pPr>
        <w:widowControl w:val="0"/>
        <w:numPr>
          <w:ilvl w:val="1"/>
          <w:numId w:val="3"/>
        </w:numPr>
        <w:autoSpaceDE w:val="0"/>
        <w:autoSpaceDN w:val="0"/>
        <w:adjustRightInd w:val="0"/>
        <w:ind w:left="0" w:firstLine="709"/>
        <w:jc w:val="both"/>
        <w:rPr>
          <w:b/>
          <w:color w:val="000000"/>
          <w:sz w:val="28"/>
          <w:szCs w:val="28"/>
        </w:rPr>
      </w:pPr>
      <w:r>
        <w:rPr>
          <w:sz w:val="28"/>
          <w:szCs w:val="28"/>
        </w:rPr>
        <w:t xml:space="preserve">Апелляцию о нарушении установленного порядка проведения экзамена участник ЕГЭ подает в день проведения экзамена по соответствующему  предмету члену ГЭК, не покидая ППЭ. </w:t>
      </w:r>
    </w:p>
    <w:p w:rsidR="006B27B1" w:rsidRDefault="006B27B1" w:rsidP="006B27B1">
      <w:pPr>
        <w:numPr>
          <w:ilvl w:val="1"/>
          <w:numId w:val="3"/>
        </w:numPr>
        <w:autoSpaceDE w:val="0"/>
        <w:autoSpaceDN w:val="0"/>
        <w:adjustRightInd w:val="0"/>
        <w:ind w:left="0" w:firstLine="709"/>
        <w:jc w:val="both"/>
        <w:rPr>
          <w:sz w:val="28"/>
          <w:szCs w:val="28"/>
        </w:rPr>
      </w:pPr>
      <w:r>
        <w:rPr>
          <w:sz w:val="28"/>
          <w:szCs w:val="28"/>
        </w:rPr>
        <w:t>При рассмотрении апелляции о нарушении установленного порядка проведения экзамена конфликтная комиссия изучает обстоятельства, указанные участником ЕГЭ в заявлении, заключение о результатах проверки и выносит одно из решений:</w:t>
      </w:r>
    </w:p>
    <w:p w:rsidR="006B27B1" w:rsidRDefault="006B27B1" w:rsidP="006B27B1">
      <w:pPr>
        <w:autoSpaceDE w:val="0"/>
        <w:autoSpaceDN w:val="0"/>
        <w:adjustRightInd w:val="0"/>
        <w:ind w:firstLine="709"/>
        <w:jc w:val="both"/>
        <w:rPr>
          <w:sz w:val="28"/>
          <w:szCs w:val="28"/>
        </w:rPr>
      </w:pPr>
      <w:r>
        <w:rPr>
          <w:sz w:val="28"/>
          <w:szCs w:val="28"/>
        </w:rPr>
        <w:t>об отклонении апелляции;</w:t>
      </w:r>
    </w:p>
    <w:p w:rsidR="006B27B1" w:rsidRDefault="006B27B1" w:rsidP="006B27B1">
      <w:pPr>
        <w:autoSpaceDE w:val="0"/>
        <w:autoSpaceDN w:val="0"/>
        <w:adjustRightInd w:val="0"/>
        <w:ind w:firstLine="709"/>
        <w:jc w:val="both"/>
        <w:rPr>
          <w:sz w:val="28"/>
          <w:szCs w:val="28"/>
        </w:rPr>
      </w:pPr>
      <w:r>
        <w:rPr>
          <w:sz w:val="28"/>
          <w:szCs w:val="28"/>
        </w:rPr>
        <w:t>об удовлетворении апелляции.</w:t>
      </w:r>
    </w:p>
    <w:p w:rsidR="006B27B1" w:rsidRDefault="006B27B1" w:rsidP="006B27B1">
      <w:pPr>
        <w:widowControl w:val="0"/>
        <w:autoSpaceDE w:val="0"/>
        <w:autoSpaceDN w:val="0"/>
        <w:adjustRightInd w:val="0"/>
        <w:ind w:firstLine="709"/>
        <w:jc w:val="both"/>
        <w:rPr>
          <w:sz w:val="28"/>
          <w:szCs w:val="28"/>
        </w:rPr>
      </w:pPr>
      <w:r>
        <w:rPr>
          <w:sz w:val="28"/>
          <w:szCs w:val="28"/>
        </w:rPr>
        <w:t>При удовлетворении апелляции результат экзамена, по процедуре которого участником ЕГЭ была подана апелляция, аннулируется, и участнику  ЕГЭ предоставляется возможность сдать экзамен по данному предмету в иной день, предусмотренный расписанием.</w:t>
      </w:r>
    </w:p>
    <w:p w:rsidR="006B27B1" w:rsidRDefault="006B27B1" w:rsidP="006B27B1">
      <w:pPr>
        <w:widowControl w:val="0"/>
        <w:numPr>
          <w:ilvl w:val="1"/>
          <w:numId w:val="3"/>
        </w:numPr>
        <w:autoSpaceDE w:val="0"/>
        <w:autoSpaceDN w:val="0"/>
        <w:adjustRightInd w:val="0"/>
        <w:ind w:left="0" w:firstLine="709"/>
        <w:jc w:val="both"/>
        <w:rPr>
          <w:sz w:val="28"/>
          <w:szCs w:val="28"/>
        </w:rPr>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p>
    <w:p w:rsidR="006B27B1" w:rsidRDefault="006B27B1" w:rsidP="006B27B1">
      <w:pPr>
        <w:autoSpaceDE w:val="0"/>
        <w:autoSpaceDN w:val="0"/>
        <w:adjustRightInd w:val="0"/>
        <w:ind w:firstLine="709"/>
        <w:jc w:val="both"/>
        <w:rPr>
          <w:sz w:val="28"/>
          <w:szCs w:val="28"/>
        </w:rPr>
      </w:pPr>
      <w:r>
        <w:rPr>
          <w:sz w:val="28"/>
          <w:szCs w:val="28"/>
        </w:rPr>
        <w:t xml:space="preserve">7.7. Обучающиеся подают апелляцию о несогласии с выставленными баллами в свою образовательную </w:t>
      </w:r>
      <w:r>
        <w:rPr>
          <w:color w:val="000000"/>
          <w:sz w:val="28"/>
          <w:szCs w:val="28"/>
        </w:rPr>
        <w:t xml:space="preserve">организацию, </w:t>
      </w:r>
      <w:r>
        <w:rPr>
          <w:sz w:val="28"/>
          <w:szCs w:val="28"/>
        </w:rPr>
        <w:t xml:space="preserve">выпускники прошлых лет – по решению ГЭК в ППЭ или места, в которых они были зарегистрированы на сдачу ЕГЭ. Участники ЕГЭ заблаговременно информируются о времени рассмотрения апелляций. </w:t>
      </w:r>
    </w:p>
    <w:p w:rsidR="006B27B1" w:rsidRDefault="006B27B1" w:rsidP="006B27B1">
      <w:pPr>
        <w:widowControl w:val="0"/>
        <w:ind w:firstLine="709"/>
        <w:jc w:val="both"/>
        <w:rPr>
          <w:sz w:val="28"/>
          <w:szCs w:val="28"/>
        </w:rPr>
      </w:pPr>
      <w:r>
        <w:rPr>
          <w:sz w:val="28"/>
          <w:szCs w:val="28"/>
        </w:rPr>
        <w:t>7.8. На заседании конфликтной комиссии при рассмотрении апелляции участника  ЕГЭ ему предъявляются изображения его экзаменационной работы. Если изображение работы участника  ЕГЭ соответствует экзаменационной работе, выполненной им на экзамене, он письменно подтверждает этот факт.</w:t>
      </w:r>
    </w:p>
    <w:p w:rsidR="006B27B1" w:rsidRDefault="006B27B1" w:rsidP="006B27B1">
      <w:pPr>
        <w:widowControl w:val="0"/>
        <w:ind w:firstLine="709"/>
        <w:jc w:val="both"/>
        <w:rPr>
          <w:sz w:val="28"/>
          <w:szCs w:val="28"/>
        </w:rPr>
      </w:pPr>
      <w:r>
        <w:rPr>
          <w:sz w:val="28"/>
          <w:szCs w:val="28"/>
        </w:rPr>
        <w:lastRenderedPageBreak/>
        <w:t>7.9.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(в случае выявления ошибок в обработке и (или) оценивании экзаменационной работы).</w:t>
      </w:r>
    </w:p>
    <w:p w:rsidR="006B27B1" w:rsidRDefault="006B27B1" w:rsidP="006B27B1">
      <w:pPr>
        <w:widowControl w:val="0"/>
        <w:ind w:firstLine="709"/>
        <w:jc w:val="both"/>
        <w:rPr>
          <w:sz w:val="28"/>
          <w:szCs w:val="28"/>
        </w:rPr>
      </w:pPr>
      <w:r>
        <w:rPr>
          <w:sz w:val="28"/>
          <w:szCs w:val="28"/>
        </w:rPr>
        <w:t xml:space="preserve">7.10. Результаты экзамена после  удовлетворения апелляции о несогласии с выставленными баллами и последующей ее обработки поступают в образовательную организацию обучающегося (в течение 3-8 дней). Выпускники прошлых лет узнают о результатах экзамена после удовлетворения апелляции о несогласии с выставленными баллами в </w:t>
      </w:r>
      <w:r w:rsidR="00AD74D0">
        <w:rPr>
          <w:sz w:val="28"/>
          <w:szCs w:val="28"/>
        </w:rPr>
        <w:t>конфликтной комиссии</w:t>
      </w:r>
      <w:r>
        <w:rPr>
          <w:sz w:val="28"/>
          <w:szCs w:val="28"/>
        </w:rPr>
        <w:t>, или в местах, в которых они были зарегистрированы на сдачу ЕГЭ.</w:t>
      </w:r>
    </w:p>
    <w:p w:rsidR="00AD74D0" w:rsidRDefault="00AD74D0" w:rsidP="006B27B1">
      <w:pPr>
        <w:widowControl w:val="0"/>
        <w:ind w:firstLine="709"/>
        <w:jc w:val="both"/>
        <w:rPr>
          <w:sz w:val="28"/>
          <w:szCs w:val="28"/>
        </w:rPr>
      </w:pPr>
    </w:p>
    <w:p w:rsidR="006B27B1" w:rsidRPr="00111204" w:rsidRDefault="006B27B1" w:rsidP="006B27B1">
      <w:pPr>
        <w:pStyle w:val="a5"/>
        <w:autoSpaceDE w:val="0"/>
        <w:autoSpaceDN w:val="0"/>
        <w:adjustRightInd w:val="0"/>
        <w:ind w:left="709"/>
        <w:rPr>
          <w:sz w:val="28"/>
          <w:szCs w:val="28"/>
        </w:rPr>
      </w:pPr>
      <w:r w:rsidRPr="00111204">
        <w:rPr>
          <w:sz w:val="28"/>
          <w:szCs w:val="28"/>
        </w:rPr>
        <w:t>С правилами проведения ЕГЭ ознакомлен (а):</w:t>
      </w:r>
    </w:p>
    <w:p w:rsidR="006B27B1" w:rsidRPr="005415B9" w:rsidRDefault="006B27B1" w:rsidP="006B27B1">
      <w:pPr>
        <w:pStyle w:val="a5"/>
        <w:autoSpaceDE w:val="0"/>
        <w:autoSpaceDN w:val="0"/>
        <w:adjustRightInd w:val="0"/>
        <w:ind w:left="709"/>
        <w:rPr>
          <w:sz w:val="16"/>
          <w:szCs w:val="16"/>
        </w:rPr>
      </w:pPr>
    </w:p>
    <w:p w:rsidR="006B27B1" w:rsidRPr="00111204" w:rsidRDefault="006B27B1" w:rsidP="006B27B1">
      <w:pPr>
        <w:pStyle w:val="a5"/>
        <w:autoSpaceDE w:val="0"/>
        <w:autoSpaceDN w:val="0"/>
        <w:adjustRightInd w:val="0"/>
        <w:ind w:left="709"/>
        <w:rPr>
          <w:sz w:val="28"/>
          <w:szCs w:val="28"/>
        </w:rPr>
      </w:pPr>
      <w:r w:rsidRPr="00111204">
        <w:rPr>
          <w:sz w:val="28"/>
          <w:szCs w:val="28"/>
        </w:rPr>
        <w:t>Участник ЕГЭ</w:t>
      </w:r>
    </w:p>
    <w:p w:rsidR="006B27B1" w:rsidRPr="00111204" w:rsidRDefault="006B27B1" w:rsidP="006B27B1">
      <w:pPr>
        <w:pStyle w:val="a5"/>
        <w:autoSpaceDE w:val="0"/>
        <w:autoSpaceDN w:val="0"/>
        <w:adjustRightInd w:val="0"/>
        <w:ind w:left="709"/>
        <w:rPr>
          <w:sz w:val="28"/>
          <w:szCs w:val="28"/>
        </w:rPr>
      </w:pPr>
      <w:r w:rsidRPr="00111204">
        <w:rPr>
          <w:sz w:val="28"/>
          <w:szCs w:val="28"/>
        </w:rPr>
        <w:t xml:space="preserve"> ___________________(_____________________)</w:t>
      </w:r>
    </w:p>
    <w:p w:rsidR="006B27B1" w:rsidRPr="00111204" w:rsidRDefault="006B27B1" w:rsidP="006B27B1">
      <w:pPr>
        <w:pStyle w:val="a5"/>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6B27B1" w:rsidRPr="00111204" w:rsidRDefault="006B27B1" w:rsidP="006B27B1">
      <w:pPr>
        <w:pStyle w:val="a5"/>
        <w:autoSpaceDE w:val="0"/>
        <w:autoSpaceDN w:val="0"/>
        <w:adjustRightInd w:val="0"/>
        <w:ind w:left="709"/>
        <w:rPr>
          <w:sz w:val="28"/>
          <w:szCs w:val="28"/>
        </w:rPr>
      </w:pPr>
      <w:r w:rsidRPr="00111204">
        <w:rPr>
          <w:sz w:val="28"/>
          <w:szCs w:val="28"/>
        </w:rPr>
        <w:t>___________________(_____________________)</w:t>
      </w:r>
    </w:p>
    <w:p w:rsidR="006B27B1" w:rsidRPr="005415B9" w:rsidRDefault="006B27B1" w:rsidP="006B27B1">
      <w:pPr>
        <w:pStyle w:val="a5"/>
        <w:autoSpaceDE w:val="0"/>
        <w:autoSpaceDN w:val="0"/>
        <w:adjustRightInd w:val="0"/>
        <w:ind w:left="709"/>
        <w:jc w:val="both"/>
        <w:rPr>
          <w:sz w:val="16"/>
          <w:szCs w:val="16"/>
        </w:rPr>
      </w:pPr>
    </w:p>
    <w:p w:rsidR="006B27B1" w:rsidRPr="00AC7722" w:rsidRDefault="006B27B1" w:rsidP="006B27B1">
      <w:pPr>
        <w:widowControl w:val="0"/>
        <w:ind w:firstLine="709"/>
        <w:jc w:val="both"/>
        <w:rPr>
          <w:sz w:val="28"/>
          <w:szCs w:val="28"/>
        </w:rPr>
      </w:pPr>
      <w:r w:rsidRPr="00AC7722">
        <w:rPr>
          <w:sz w:val="28"/>
          <w:szCs w:val="28"/>
        </w:rPr>
        <w:t xml:space="preserve">«___»_______20__г. </w:t>
      </w:r>
    </w:p>
    <w:p w:rsidR="00AD74D0" w:rsidRPr="007D6FDC" w:rsidRDefault="00AD74D0" w:rsidP="00AD74D0">
      <w:pPr>
        <w:widowControl w:val="0"/>
        <w:spacing w:line="276" w:lineRule="auto"/>
        <w:ind w:firstLine="709"/>
        <w:jc w:val="center"/>
        <w:rPr>
          <w:b/>
          <w:color w:val="000000"/>
          <w:sz w:val="26"/>
          <w:szCs w:val="26"/>
        </w:rPr>
      </w:pPr>
      <w:r w:rsidRPr="007D6FDC">
        <w:rPr>
          <w:b/>
          <w:color w:val="000000"/>
          <w:sz w:val="26"/>
          <w:szCs w:val="26"/>
        </w:rPr>
        <w:t>Полезная информация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5530"/>
        <w:gridCol w:w="3827"/>
      </w:tblGrid>
      <w:tr w:rsidR="00AD74D0" w:rsidRPr="007D6FDC" w:rsidTr="00CF5DB0">
        <w:trPr>
          <w:cantSplit/>
          <w:tblHeader/>
        </w:trPr>
        <w:tc>
          <w:tcPr>
            <w:tcW w:w="2955" w:type="pct"/>
            <w:tcBorders>
              <w:top w:val="single" w:sz="4" w:space="0" w:color="auto"/>
              <w:left w:val="single" w:sz="4" w:space="0" w:color="auto"/>
              <w:bottom w:val="single" w:sz="4" w:space="0" w:color="auto"/>
              <w:right w:val="single" w:sz="4" w:space="0" w:color="auto"/>
            </w:tcBorders>
            <w:vAlign w:val="center"/>
            <w:hideMark/>
          </w:tcPr>
          <w:p w:rsidR="00AD74D0" w:rsidRPr="007D6FDC" w:rsidRDefault="00AD74D0" w:rsidP="007D6FDC">
            <w:pPr>
              <w:keepNext/>
              <w:widowControl w:val="0"/>
              <w:tabs>
                <w:tab w:val="left" w:pos="567"/>
              </w:tabs>
              <w:spacing w:line="276" w:lineRule="auto"/>
              <w:ind w:firstLine="709"/>
              <w:jc w:val="center"/>
              <w:rPr>
                <w:color w:val="000000"/>
                <w:sz w:val="26"/>
                <w:szCs w:val="26"/>
                <w:lang w:eastAsia="en-US"/>
              </w:rPr>
            </w:pPr>
            <w:r w:rsidRPr="007D6FDC">
              <w:rPr>
                <w:color w:val="000000"/>
                <w:sz w:val="26"/>
                <w:szCs w:val="26"/>
                <w:lang w:eastAsia="en-US"/>
              </w:rPr>
              <w:t xml:space="preserve">Организация </w:t>
            </w:r>
          </w:p>
        </w:tc>
        <w:tc>
          <w:tcPr>
            <w:tcW w:w="2045" w:type="pct"/>
            <w:tcBorders>
              <w:top w:val="single" w:sz="4" w:space="0" w:color="auto"/>
              <w:left w:val="single" w:sz="4" w:space="0" w:color="auto"/>
              <w:bottom w:val="single" w:sz="4" w:space="0" w:color="auto"/>
              <w:right w:val="single" w:sz="4" w:space="0" w:color="auto"/>
            </w:tcBorders>
            <w:vAlign w:val="center"/>
            <w:hideMark/>
          </w:tcPr>
          <w:p w:rsidR="00AD74D0" w:rsidRPr="007D6FDC" w:rsidRDefault="00AD74D0" w:rsidP="007D6FDC">
            <w:pPr>
              <w:keepNext/>
              <w:widowControl w:val="0"/>
              <w:tabs>
                <w:tab w:val="left" w:pos="567"/>
              </w:tabs>
              <w:spacing w:line="276" w:lineRule="auto"/>
              <w:ind w:firstLine="709"/>
              <w:jc w:val="center"/>
              <w:rPr>
                <w:color w:val="000000"/>
                <w:sz w:val="26"/>
                <w:szCs w:val="26"/>
                <w:lang w:eastAsia="en-US"/>
              </w:rPr>
            </w:pPr>
            <w:r w:rsidRPr="007D6FDC">
              <w:rPr>
                <w:color w:val="000000"/>
                <w:sz w:val="26"/>
                <w:szCs w:val="26"/>
                <w:lang w:eastAsia="en-US"/>
              </w:rPr>
              <w:t>Контакты</w:t>
            </w:r>
          </w:p>
        </w:tc>
      </w:tr>
      <w:tr w:rsidR="00AD74D0" w:rsidRPr="007D6FDC" w:rsidTr="00CF5DB0">
        <w:trPr>
          <w:cantSplit/>
        </w:trPr>
        <w:tc>
          <w:tcPr>
            <w:tcW w:w="295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Федеральная служба</w:t>
            </w:r>
          </w:p>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по надзору в сфере образования и науки</w:t>
            </w:r>
          </w:p>
        </w:tc>
        <w:tc>
          <w:tcPr>
            <w:tcW w:w="204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Горячая линия:</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(495) 984-89-19</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proofErr w:type="spellStart"/>
            <w:r w:rsidRPr="007D6FDC">
              <w:rPr>
                <w:color w:val="000000"/>
                <w:sz w:val="26"/>
                <w:szCs w:val="26"/>
                <w:lang w:val="en-US" w:eastAsia="en-US"/>
              </w:rPr>
              <w:t>obrnadzor</w:t>
            </w:r>
            <w:proofErr w:type="spellEnd"/>
            <w:r w:rsidRPr="007D6FDC">
              <w:rPr>
                <w:color w:val="000000"/>
                <w:sz w:val="26"/>
                <w:szCs w:val="26"/>
                <w:lang w:eastAsia="en-US"/>
              </w:rPr>
              <w:t>.</w:t>
            </w:r>
            <w:proofErr w:type="spellStart"/>
            <w:r w:rsidRPr="007D6FDC">
              <w:rPr>
                <w:color w:val="000000"/>
                <w:sz w:val="26"/>
                <w:szCs w:val="26"/>
                <w:lang w:val="en-US" w:eastAsia="en-US"/>
              </w:rPr>
              <w:t>gov</w:t>
            </w:r>
            <w:proofErr w:type="spellEnd"/>
            <w:r w:rsidRPr="007D6FDC">
              <w:rPr>
                <w:color w:val="000000"/>
                <w:sz w:val="26"/>
                <w:szCs w:val="26"/>
                <w:lang w:eastAsia="en-US"/>
              </w:rPr>
              <w:t>.</w:t>
            </w:r>
            <w:proofErr w:type="spellStart"/>
            <w:r w:rsidRPr="007D6FDC">
              <w:rPr>
                <w:color w:val="000000"/>
                <w:sz w:val="26"/>
                <w:szCs w:val="26"/>
                <w:lang w:val="en-US" w:eastAsia="en-US"/>
              </w:rPr>
              <w:t>ru</w:t>
            </w:r>
            <w:proofErr w:type="spellEnd"/>
          </w:p>
        </w:tc>
      </w:tr>
      <w:tr w:rsidR="00AD74D0" w:rsidRPr="007D6FDC" w:rsidTr="007D6FDC">
        <w:trPr>
          <w:cantSplit/>
          <w:trHeight w:val="809"/>
        </w:trPr>
        <w:tc>
          <w:tcPr>
            <w:tcW w:w="295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Федеральный центр педагогических измерений</w:t>
            </w:r>
            <w:r w:rsidR="007D6FDC" w:rsidRPr="007D6FDC">
              <w:rPr>
                <w:color w:val="000000"/>
                <w:sz w:val="26"/>
                <w:szCs w:val="26"/>
                <w:lang w:eastAsia="en-US"/>
              </w:rPr>
              <w:t xml:space="preserve"> (открытые банки заданий)</w:t>
            </w:r>
          </w:p>
        </w:tc>
        <w:tc>
          <w:tcPr>
            <w:tcW w:w="2045" w:type="pct"/>
            <w:tcBorders>
              <w:top w:val="single" w:sz="4" w:space="0" w:color="auto"/>
              <w:left w:val="single" w:sz="4" w:space="0" w:color="auto"/>
              <w:bottom w:val="single" w:sz="4" w:space="0" w:color="auto"/>
              <w:right w:val="single" w:sz="4" w:space="0" w:color="auto"/>
            </w:tcBorders>
          </w:tcPr>
          <w:p w:rsidR="00AD74D0" w:rsidRPr="007D6FDC" w:rsidRDefault="00C43F47" w:rsidP="007D6FDC">
            <w:pPr>
              <w:widowControl w:val="0"/>
              <w:tabs>
                <w:tab w:val="left" w:pos="567"/>
              </w:tabs>
              <w:spacing w:line="276" w:lineRule="auto"/>
              <w:ind w:firstLine="32"/>
              <w:jc w:val="center"/>
              <w:rPr>
                <w:sz w:val="26"/>
                <w:szCs w:val="26"/>
                <w:lang w:eastAsia="en-US"/>
              </w:rPr>
            </w:pPr>
            <w:hyperlink r:id="rId13" w:history="1">
              <w:r w:rsidR="00AD74D0" w:rsidRPr="007D6FDC">
                <w:rPr>
                  <w:color w:val="0000FF"/>
                  <w:sz w:val="26"/>
                  <w:szCs w:val="26"/>
                  <w:u w:val="single"/>
                  <w:lang w:val="en-US" w:eastAsia="en-US"/>
                </w:rPr>
                <w:t>www</w:t>
              </w:r>
              <w:r w:rsidR="00AD74D0" w:rsidRPr="007D6FDC">
                <w:rPr>
                  <w:color w:val="0000FF"/>
                  <w:sz w:val="26"/>
                  <w:szCs w:val="26"/>
                  <w:u w:val="single"/>
                  <w:lang w:eastAsia="en-US"/>
                </w:rPr>
                <w:t>.</w:t>
              </w:r>
              <w:proofErr w:type="spellStart"/>
              <w:r w:rsidR="00AD74D0" w:rsidRPr="007D6FDC">
                <w:rPr>
                  <w:color w:val="0000FF"/>
                  <w:sz w:val="26"/>
                  <w:szCs w:val="26"/>
                  <w:u w:val="single"/>
                  <w:lang w:val="en-US" w:eastAsia="en-US"/>
                </w:rPr>
                <w:t>fipi</w:t>
              </w:r>
              <w:proofErr w:type="spellEnd"/>
              <w:r w:rsidR="00AD74D0" w:rsidRPr="007D6FDC">
                <w:rPr>
                  <w:color w:val="0000FF"/>
                  <w:sz w:val="26"/>
                  <w:szCs w:val="26"/>
                  <w:u w:val="single"/>
                  <w:lang w:eastAsia="en-US"/>
                </w:rPr>
                <w:t>.</w:t>
              </w:r>
              <w:proofErr w:type="spellStart"/>
              <w:r w:rsidR="00AD74D0" w:rsidRPr="007D6FDC">
                <w:rPr>
                  <w:color w:val="0000FF"/>
                  <w:sz w:val="26"/>
                  <w:szCs w:val="26"/>
                  <w:u w:val="single"/>
                  <w:lang w:val="en-US" w:eastAsia="en-US"/>
                </w:rPr>
                <w:t>ru</w:t>
              </w:r>
              <w:proofErr w:type="spellEnd"/>
            </w:hyperlink>
          </w:p>
        </w:tc>
      </w:tr>
      <w:tr w:rsidR="00AD74D0" w:rsidRPr="007D6FDC" w:rsidTr="00CF5DB0">
        <w:trPr>
          <w:cantSplit/>
        </w:trPr>
        <w:tc>
          <w:tcPr>
            <w:tcW w:w="295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Департамент образования города Москвы</w:t>
            </w:r>
          </w:p>
        </w:tc>
        <w:tc>
          <w:tcPr>
            <w:tcW w:w="2045" w:type="pct"/>
            <w:tcBorders>
              <w:top w:val="single" w:sz="4" w:space="0" w:color="auto"/>
              <w:left w:val="single" w:sz="4" w:space="0" w:color="auto"/>
              <w:bottom w:val="single" w:sz="4" w:space="0" w:color="auto"/>
              <w:right w:val="single" w:sz="4" w:space="0" w:color="auto"/>
            </w:tcBorders>
            <w:hideMark/>
          </w:tcPr>
          <w:p w:rsidR="00AD74D0" w:rsidRPr="007D6FDC" w:rsidRDefault="00C43F47" w:rsidP="007D6FDC">
            <w:pPr>
              <w:widowControl w:val="0"/>
              <w:tabs>
                <w:tab w:val="left" w:pos="567"/>
              </w:tabs>
              <w:spacing w:line="276" w:lineRule="auto"/>
              <w:ind w:firstLine="32"/>
              <w:jc w:val="center"/>
              <w:rPr>
                <w:color w:val="000000"/>
                <w:sz w:val="26"/>
                <w:szCs w:val="26"/>
                <w:lang w:val="en-US" w:eastAsia="en-US"/>
              </w:rPr>
            </w:pPr>
            <w:hyperlink r:id="rId14" w:history="1">
              <w:r w:rsidR="00AD74D0" w:rsidRPr="007D6FDC">
                <w:rPr>
                  <w:color w:val="000000"/>
                  <w:sz w:val="26"/>
                  <w:szCs w:val="26"/>
                  <w:u w:val="single"/>
                  <w:lang w:val="en-US" w:eastAsia="en-US"/>
                </w:rPr>
                <w:t>(495) 366-70-94</w:t>
              </w:r>
            </w:hyperlink>
          </w:p>
          <w:p w:rsidR="00AD74D0" w:rsidRPr="007D6FDC" w:rsidRDefault="00C43F47" w:rsidP="007D6FDC">
            <w:pPr>
              <w:widowControl w:val="0"/>
              <w:tabs>
                <w:tab w:val="left" w:pos="567"/>
              </w:tabs>
              <w:spacing w:line="276" w:lineRule="auto"/>
              <w:ind w:firstLine="32"/>
              <w:jc w:val="center"/>
              <w:rPr>
                <w:color w:val="000000"/>
                <w:sz w:val="26"/>
                <w:szCs w:val="26"/>
                <w:lang w:val="en-US" w:eastAsia="en-US"/>
              </w:rPr>
            </w:pPr>
            <w:hyperlink r:id="rId15" w:history="1">
              <w:r w:rsidR="00AD74D0" w:rsidRPr="007D6FDC">
                <w:rPr>
                  <w:color w:val="000000"/>
                  <w:sz w:val="26"/>
                  <w:szCs w:val="26"/>
                  <w:u w:val="single"/>
                  <w:lang w:val="en-US" w:eastAsia="en-US"/>
                </w:rPr>
                <w:t>www.educom.ru</w:t>
              </w:r>
            </w:hyperlink>
          </w:p>
        </w:tc>
      </w:tr>
      <w:tr w:rsidR="00AD74D0" w:rsidRPr="007D6FDC" w:rsidTr="00CF5DB0">
        <w:trPr>
          <w:cantSplit/>
        </w:trPr>
        <w:tc>
          <w:tcPr>
            <w:tcW w:w="295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Государственная экзаменационная комиссия  города Москвы</w:t>
            </w:r>
          </w:p>
        </w:tc>
        <w:tc>
          <w:tcPr>
            <w:tcW w:w="204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Общественная приемная</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8(499)785-06-52</w:t>
            </w:r>
          </w:p>
        </w:tc>
      </w:tr>
      <w:tr w:rsidR="00AD74D0" w:rsidRPr="007D6FDC" w:rsidTr="00CF5DB0">
        <w:trPr>
          <w:cantSplit/>
        </w:trPr>
        <w:tc>
          <w:tcPr>
            <w:tcW w:w="295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Региональный центр обработки информации</w:t>
            </w:r>
          </w:p>
        </w:tc>
        <w:tc>
          <w:tcPr>
            <w:tcW w:w="204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Горячая линия:</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(499) 785-06-52</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(499) 785-38-23</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r w:rsidRPr="007D6FDC">
              <w:rPr>
                <w:color w:val="000000"/>
                <w:sz w:val="26"/>
                <w:szCs w:val="26"/>
                <w:lang w:eastAsia="en-US"/>
              </w:rPr>
              <w:t>(499) 785-06-43</w:t>
            </w:r>
          </w:p>
          <w:p w:rsidR="00AD74D0" w:rsidRPr="007D6FDC" w:rsidRDefault="00AD74D0" w:rsidP="007D6FDC">
            <w:pPr>
              <w:widowControl w:val="0"/>
              <w:tabs>
                <w:tab w:val="left" w:pos="567"/>
              </w:tabs>
              <w:spacing w:line="276" w:lineRule="auto"/>
              <w:ind w:firstLine="32"/>
              <w:jc w:val="center"/>
              <w:rPr>
                <w:color w:val="000000"/>
                <w:sz w:val="26"/>
                <w:szCs w:val="26"/>
                <w:lang w:eastAsia="en-US"/>
              </w:rPr>
            </w:pPr>
            <w:proofErr w:type="spellStart"/>
            <w:r w:rsidRPr="007D6FDC">
              <w:rPr>
                <w:color w:val="000000"/>
                <w:sz w:val="26"/>
                <w:szCs w:val="26"/>
                <w:lang w:val="en-US" w:eastAsia="en-US"/>
              </w:rPr>
              <w:t>rcoi</w:t>
            </w:r>
            <w:proofErr w:type="spellEnd"/>
            <w:r w:rsidRPr="007D6FDC">
              <w:rPr>
                <w:color w:val="000000"/>
                <w:sz w:val="26"/>
                <w:szCs w:val="26"/>
                <w:lang w:eastAsia="en-US"/>
              </w:rPr>
              <w:t>77@</w:t>
            </w:r>
            <w:proofErr w:type="spellStart"/>
            <w:r w:rsidRPr="007D6FDC">
              <w:rPr>
                <w:color w:val="000000"/>
                <w:sz w:val="26"/>
                <w:szCs w:val="26"/>
                <w:lang w:val="en-US" w:eastAsia="en-US"/>
              </w:rPr>
              <w:t>mcko</w:t>
            </w:r>
            <w:proofErr w:type="spellEnd"/>
            <w:r w:rsidRPr="007D6FDC">
              <w:rPr>
                <w:color w:val="000000"/>
                <w:sz w:val="26"/>
                <w:szCs w:val="26"/>
                <w:lang w:eastAsia="en-US"/>
              </w:rPr>
              <w:t>.</w:t>
            </w:r>
            <w:proofErr w:type="spellStart"/>
            <w:r w:rsidRPr="007D6FDC">
              <w:rPr>
                <w:color w:val="000000"/>
                <w:sz w:val="26"/>
                <w:szCs w:val="26"/>
                <w:lang w:val="en-US" w:eastAsia="en-US"/>
              </w:rPr>
              <w:t>ru</w:t>
            </w:r>
            <w:proofErr w:type="spellEnd"/>
          </w:p>
        </w:tc>
      </w:tr>
      <w:tr w:rsidR="00AD74D0" w:rsidRPr="007D6FDC" w:rsidTr="00CF5DB0">
        <w:trPr>
          <w:cantSplit/>
        </w:trPr>
        <w:tc>
          <w:tcPr>
            <w:tcW w:w="2955" w:type="pct"/>
            <w:tcBorders>
              <w:top w:val="single" w:sz="4" w:space="0" w:color="auto"/>
              <w:left w:val="single" w:sz="4" w:space="0" w:color="auto"/>
              <w:bottom w:val="single" w:sz="4" w:space="0" w:color="auto"/>
              <w:right w:val="single" w:sz="4" w:space="0" w:color="auto"/>
            </w:tcBorders>
            <w:hideMark/>
          </w:tcPr>
          <w:p w:rsidR="00AD74D0" w:rsidRPr="007D6FDC" w:rsidRDefault="00AD74D0" w:rsidP="007D6FDC">
            <w:pPr>
              <w:widowControl w:val="0"/>
              <w:tabs>
                <w:tab w:val="left" w:pos="567"/>
              </w:tabs>
              <w:spacing w:line="276" w:lineRule="auto"/>
              <w:jc w:val="center"/>
              <w:rPr>
                <w:color w:val="000000"/>
                <w:sz w:val="26"/>
                <w:szCs w:val="26"/>
                <w:lang w:eastAsia="en-US"/>
              </w:rPr>
            </w:pPr>
            <w:r w:rsidRPr="007D6FDC">
              <w:rPr>
                <w:color w:val="000000"/>
                <w:sz w:val="26"/>
                <w:szCs w:val="26"/>
                <w:lang w:eastAsia="en-US"/>
              </w:rPr>
              <w:t>Портал государственных и муниципальных услуг (функций) города Москвы</w:t>
            </w:r>
          </w:p>
        </w:tc>
        <w:tc>
          <w:tcPr>
            <w:tcW w:w="2045" w:type="pct"/>
            <w:tcBorders>
              <w:top w:val="single" w:sz="4" w:space="0" w:color="auto"/>
              <w:left w:val="single" w:sz="4" w:space="0" w:color="auto"/>
              <w:bottom w:val="single" w:sz="4" w:space="0" w:color="auto"/>
              <w:right w:val="single" w:sz="4" w:space="0" w:color="auto"/>
            </w:tcBorders>
            <w:hideMark/>
          </w:tcPr>
          <w:p w:rsidR="00AD74D0" w:rsidRPr="007D6FDC" w:rsidRDefault="00C43F47" w:rsidP="007D6FDC">
            <w:pPr>
              <w:widowControl w:val="0"/>
              <w:tabs>
                <w:tab w:val="left" w:pos="567"/>
              </w:tabs>
              <w:spacing w:line="276" w:lineRule="auto"/>
              <w:ind w:firstLine="32"/>
              <w:jc w:val="center"/>
              <w:rPr>
                <w:sz w:val="26"/>
                <w:szCs w:val="26"/>
                <w:lang w:eastAsia="en-US"/>
              </w:rPr>
            </w:pPr>
            <w:hyperlink r:id="rId16" w:history="1">
              <w:proofErr w:type="spellStart"/>
              <w:r w:rsidR="00AD74D0" w:rsidRPr="007D6FDC">
                <w:rPr>
                  <w:color w:val="0000FF"/>
                  <w:sz w:val="26"/>
                  <w:szCs w:val="26"/>
                  <w:u w:val="single"/>
                  <w:lang w:val="en-US" w:eastAsia="en-US"/>
                </w:rPr>
                <w:t>pgu</w:t>
              </w:r>
              <w:proofErr w:type="spellEnd"/>
              <w:r w:rsidR="00AD74D0" w:rsidRPr="007D6FDC">
                <w:rPr>
                  <w:color w:val="0000FF"/>
                  <w:sz w:val="26"/>
                  <w:szCs w:val="26"/>
                  <w:u w:val="single"/>
                  <w:lang w:eastAsia="en-US"/>
                </w:rPr>
                <w:t>.</w:t>
              </w:r>
              <w:proofErr w:type="spellStart"/>
              <w:r w:rsidR="00AD74D0" w:rsidRPr="007D6FDC">
                <w:rPr>
                  <w:color w:val="0000FF"/>
                  <w:sz w:val="26"/>
                  <w:szCs w:val="26"/>
                  <w:u w:val="single"/>
                  <w:lang w:val="en-US" w:eastAsia="en-US"/>
                </w:rPr>
                <w:t>mos</w:t>
              </w:r>
              <w:proofErr w:type="spellEnd"/>
              <w:r w:rsidR="00AD74D0" w:rsidRPr="007D6FDC">
                <w:rPr>
                  <w:color w:val="0000FF"/>
                  <w:sz w:val="26"/>
                  <w:szCs w:val="26"/>
                  <w:u w:val="single"/>
                  <w:lang w:eastAsia="en-US"/>
                </w:rPr>
                <w:t>.</w:t>
              </w:r>
              <w:proofErr w:type="spellStart"/>
              <w:r w:rsidR="00AD74D0" w:rsidRPr="007D6FDC">
                <w:rPr>
                  <w:color w:val="0000FF"/>
                  <w:sz w:val="26"/>
                  <w:szCs w:val="26"/>
                  <w:u w:val="single"/>
                  <w:lang w:val="en-US" w:eastAsia="en-US"/>
                </w:rPr>
                <w:t>ru</w:t>
              </w:r>
              <w:proofErr w:type="spellEnd"/>
            </w:hyperlink>
          </w:p>
        </w:tc>
      </w:tr>
    </w:tbl>
    <w:p w:rsidR="00282CF8" w:rsidRDefault="00282CF8" w:rsidP="007D6FDC">
      <w:bookmarkStart w:id="5" w:name="_GoBack"/>
      <w:bookmarkEnd w:id="5"/>
    </w:p>
    <w:sectPr w:rsidR="00282CF8" w:rsidSect="00C43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93E"/>
    <w:multiLevelType w:val="multilevel"/>
    <w:tmpl w:val="2A02E6DE"/>
    <w:lvl w:ilvl="0">
      <w:start w:val="7"/>
      <w:numFmt w:val="decimal"/>
      <w:lvlText w:val="%1."/>
      <w:lvlJc w:val="left"/>
      <w:pPr>
        <w:ind w:left="432" w:hanging="432"/>
      </w:p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1F7A5428"/>
    <w:multiLevelType w:val="multilevel"/>
    <w:tmpl w:val="50DEE47E"/>
    <w:lvl w:ilvl="0">
      <w:start w:val="1"/>
      <w:numFmt w:val="decimal"/>
      <w:lvlText w:val="%1."/>
      <w:lvlJc w:val="left"/>
      <w:pPr>
        <w:ind w:left="1069" w:hanging="360"/>
      </w:pPr>
    </w:lvl>
    <w:lvl w:ilvl="1">
      <w:start w:val="1"/>
      <w:numFmt w:val="decimal"/>
      <w:isLgl/>
      <w:lvlText w:val="%1.%2."/>
      <w:lvlJc w:val="left"/>
      <w:pPr>
        <w:ind w:left="1816" w:hanging="1248"/>
      </w:pPr>
    </w:lvl>
    <w:lvl w:ilvl="2">
      <w:start w:val="1"/>
      <w:numFmt w:val="decimal"/>
      <w:isLgl/>
      <w:lvlText w:val="%1.%2.%3."/>
      <w:lvlJc w:val="left"/>
      <w:pPr>
        <w:ind w:left="1957" w:hanging="1248"/>
      </w:pPr>
    </w:lvl>
    <w:lvl w:ilvl="3">
      <w:start w:val="1"/>
      <w:numFmt w:val="decimal"/>
      <w:isLgl/>
      <w:lvlText w:val="%1.%2.%3.%4."/>
      <w:lvlJc w:val="left"/>
      <w:pPr>
        <w:ind w:left="1957" w:hanging="1248"/>
      </w:pPr>
    </w:lvl>
    <w:lvl w:ilvl="4">
      <w:start w:val="1"/>
      <w:numFmt w:val="decimal"/>
      <w:isLgl/>
      <w:lvlText w:val="%1.%2.%3.%4.%5."/>
      <w:lvlJc w:val="left"/>
      <w:pPr>
        <w:ind w:left="1957" w:hanging="1248"/>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5D9C6A29"/>
    <w:multiLevelType w:val="multilevel"/>
    <w:tmpl w:val="70468756"/>
    <w:lvl w:ilvl="0">
      <w:start w:val="5"/>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3374BC"/>
    <w:rsid w:val="00282CF8"/>
    <w:rsid w:val="003374BC"/>
    <w:rsid w:val="006B27B1"/>
    <w:rsid w:val="007D6FDC"/>
    <w:rsid w:val="00AD74D0"/>
    <w:rsid w:val="00C43F47"/>
    <w:rsid w:val="00FF5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qFormat/>
    <w:rsid w:val="006B27B1"/>
    <w:pPr>
      <w:spacing w:before="120" w:after="120"/>
      <w:jc w:val="center"/>
    </w:pPr>
    <w:rPr>
      <w:b/>
      <w:sz w:val="28"/>
    </w:rPr>
  </w:style>
  <w:style w:type="character" w:styleId="a4">
    <w:name w:val="Hyperlink"/>
    <w:basedOn w:val="a0"/>
    <w:uiPriority w:val="99"/>
    <w:semiHidden/>
    <w:unhideWhenUsed/>
    <w:rsid w:val="006B27B1"/>
    <w:rPr>
      <w:color w:val="0000FF"/>
      <w:u w:val="single"/>
    </w:rPr>
  </w:style>
  <w:style w:type="paragraph" w:styleId="a5">
    <w:name w:val="List Paragraph"/>
    <w:basedOn w:val="a"/>
    <w:uiPriority w:val="34"/>
    <w:qFormat/>
    <w:rsid w:val="006B27B1"/>
    <w:pPr>
      <w:ind w:left="720"/>
      <w:contextualSpacing/>
    </w:pPr>
  </w:style>
  <w:style w:type="paragraph" w:styleId="a6">
    <w:name w:val="Normal (Web)"/>
    <w:basedOn w:val="a"/>
    <w:uiPriority w:val="99"/>
    <w:semiHidden/>
    <w:unhideWhenUsed/>
    <w:rsid w:val="006B27B1"/>
    <w:pPr>
      <w:spacing w:before="100" w:beforeAutospacing="1" w:after="100" w:afterAutospacing="1"/>
    </w:pPr>
  </w:style>
  <w:style w:type="character" w:styleId="a7">
    <w:name w:val="annotation reference"/>
    <w:rsid w:val="006B27B1"/>
    <w:rPr>
      <w:sz w:val="16"/>
      <w:szCs w:val="16"/>
    </w:rPr>
  </w:style>
  <w:style w:type="paragraph" w:styleId="a8">
    <w:name w:val="annotation text"/>
    <w:basedOn w:val="a"/>
    <w:link w:val="a9"/>
    <w:rsid w:val="006B27B1"/>
    <w:rPr>
      <w:sz w:val="20"/>
      <w:szCs w:val="20"/>
    </w:rPr>
  </w:style>
  <w:style w:type="character" w:customStyle="1" w:styleId="a9">
    <w:name w:val="Текст примечания Знак"/>
    <w:basedOn w:val="a0"/>
    <w:link w:val="a8"/>
    <w:rsid w:val="006B27B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B27B1"/>
    <w:rPr>
      <w:rFonts w:ascii="Tahoma" w:hAnsi="Tahoma" w:cs="Tahoma"/>
      <w:sz w:val="16"/>
      <w:szCs w:val="16"/>
    </w:rPr>
  </w:style>
  <w:style w:type="character" w:customStyle="1" w:styleId="ab">
    <w:name w:val="Текст выноски Знак"/>
    <w:basedOn w:val="a0"/>
    <w:link w:val="aa"/>
    <w:uiPriority w:val="99"/>
    <w:semiHidden/>
    <w:rsid w:val="006B27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qFormat/>
    <w:rsid w:val="006B27B1"/>
    <w:pPr>
      <w:spacing w:before="120" w:after="120"/>
      <w:jc w:val="center"/>
    </w:pPr>
    <w:rPr>
      <w:b/>
      <w:sz w:val="28"/>
    </w:rPr>
  </w:style>
  <w:style w:type="character" w:styleId="a4">
    <w:name w:val="Hyperlink"/>
    <w:basedOn w:val="a0"/>
    <w:uiPriority w:val="99"/>
    <w:semiHidden/>
    <w:unhideWhenUsed/>
    <w:rsid w:val="006B27B1"/>
    <w:rPr>
      <w:color w:val="0000FF"/>
      <w:u w:val="single"/>
    </w:rPr>
  </w:style>
  <w:style w:type="paragraph" w:styleId="a5">
    <w:name w:val="List Paragraph"/>
    <w:basedOn w:val="a"/>
    <w:uiPriority w:val="34"/>
    <w:qFormat/>
    <w:rsid w:val="006B27B1"/>
    <w:pPr>
      <w:ind w:left="720"/>
      <w:contextualSpacing/>
    </w:pPr>
  </w:style>
  <w:style w:type="paragraph" w:styleId="a6">
    <w:name w:val="Normal (Web)"/>
    <w:basedOn w:val="a"/>
    <w:uiPriority w:val="99"/>
    <w:semiHidden/>
    <w:unhideWhenUsed/>
    <w:rsid w:val="006B27B1"/>
    <w:pPr>
      <w:spacing w:before="100" w:beforeAutospacing="1" w:after="100" w:afterAutospacing="1"/>
    </w:pPr>
  </w:style>
  <w:style w:type="character" w:styleId="a7">
    <w:name w:val="annotation reference"/>
    <w:rsid w:val="006B27B1"/>
    <w:rPr>
      <w:sz w:val="16"/>
      <w:szCs w:val="16"/>
    </w:rPr>
  </w:style>
  <w:style w:type="paragraph" w:styleId="a8">
    <w:name w:val="annotation text"/>
    <w:basedOn w:val="a"/>
    <w:link w:val="a9"/>
    <w:rsid w:val="006B27B1"/>
    <w:rPr>
      <w:sz w:val="20"/>
      <w:szCs w:val="20"/>
    </w:rPr>
  </w:style>
  <w:style w:type="character" w:customStyle="1" w:styleId="a9">
    <w:name w:val="Текст примечания Знак"/>
    <w:basedOn w:val="a0"/>
    <w:link w:val="a8"/>
    <w:rsid w:val="006B27B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B27B1"/>
    <w:rPr>
      <w:rFonts w:ascii="Tahoma" w:hAnsi="Tahoma" w:cs="Tahoma"/>
      <w:sz w:val="16"/>
      <w:szCs w:val="16"/>
    </w:rPr>
  </w:style>
  <w:style w:type="character" w:customStyle="1" w:styleId="ab">
    <w:name w:val="Текст выноски Знак"/>
    <w:basedOn w:val="a0"/>
    <w:link w:val="aa"/>
    <w:uiPriority w:val="99"/>
    <w:semiHidden/>
    <w:rsid w:val="006B27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223456">
      <w:bodyDiv w:val="1"/>
      <w:marLeft w:val="0"/>
      <w:marRight w:val="0"/>
      <w:marTop w:val="0"/>
      <w:marBottom w:val="0"/>
      <w:divBdr>
        <w:top w:val="none" w:sz="0" w:space="0" w:color="auto"/>
        <w:left w:val="none" w:sz="0" w:space="0" w:color="auto"/>
        <w:bottom w:val="none" w:sz="0" w:space="0" w:color="auto"/>
        <w:right w:val="none" w:sz="0" w:space="0" w:color="auto"/>
      </w:divBdr>
    </w:div>
    <w:div w:id="11756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om.ru" TargetMode="External"/><Relationship Id="rId13" Type="http://schemas.openxmlformats.org/officeDocument/2006/relationships/hyperlink" Target="http://www.fip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brnadzor.gov.ru/" TargetMode="External"/><Relationship Id="rId12" Type="http://schemas.openxmlformats.org/officeDocument/2006/relationships/hyperlink" Target="http://ege.edu.ru/ru/main/legal-documents/index.php?id_4=179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u.mos.ru" TargetMode="External"/><Relationship Id="rId1" Type="http://schemas.openxmlformats.org/officeDocument/2006/relationships/customXml" Target="../customXml/item1.xml"/><Relationship Id="rId6" Type="http://schemas.openxmlformats.org/officeDocument/2006/relationships/hyperlink" Target="http://www.ege.edu.ru/ru/main/brief-glossary/" TargetMode="External"/><Relationship Id="rId11" Type="http://schemas.openxmlformats.org/officeDocument/2006/relationships/hyperlink" Target="http://pgu.mos.ru" TargetMode="External"/><Relationship Id="rId5" Type="http://schemas.openxmlformats.org/officeDocument/2006/relationships/webSettings" Target="webSettings.xml"/><Relationship Id="rId15" Type="http://schemas.openxmlformats.org/officeDocument/2006/relationships/hyperlink" Target="http://www.educom.ru" TargetMode="External"/><Relationship Id="rId10" Type="http://schemas.openxmlformats.org/officeDocument/2006/relationships/hyperlink" Target="https://dl.dropboxusercontent.com/u/15880782/%D0%9F%D1%80%D0%B8%D0%BA%D0%B0%D0%B7%20%D0%94%D0%9E%D0%B3%D0%9C%20%E2%84%96%20924%20%D0%BC%D0%B5%D1%81%D1%82%D0%B0%20%D1%80%D0%B5%D0%B3%D0%B8%D1%81%D1%82%D1%80%D0%B0%D1%86%D0%B8%D0%B8%20%D0%95%D0%93%D0%AD.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coi.mcko.ru/" TargetMode="External"/><Relationship Id="rId14" Type="http://schemas.openxmlformats.org/officeDocument/2006/relationships/hyperlink" Target="callto://+74953667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A392-2AE9-41E8-9AA9-3C3F159C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3260</Words>
  <Characters>18584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Selmeg</cp:lastModifiedBy>
  <cp:revision>2</cp:revision>
  <cp:lastPrinted>2014-02-14T06:52:00Z</cp:lastPrinted>
  <dcterms:created xsi:type="dcterms:W3CDTF">2014-02-17T03:52:00Z</dcterms:created>
  <dcterms:modified xsi:type="dcterms:W3CDTF">2014-02-17T03:52:00Z</dcterms:modified>
</cp:coreProperties>
</file>